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50" w:rsidRPr="00720FC9" w:rsidRDefault="009A6250" w:rsidP="009A6250">
      <w:pPr>
        <w:spacing w:before="0"/>
        <w:rPr>
          <w:rFonts w:ascii="DIN" w:hAnsi="DIN"/>
          <w:b/>
          <w:sz w:val="40"/>
          <w:szCs w:val="40"/>
          <w:lang w:val="en-US"/>
        </w:rPr>
      </w:pPr>
      <w:r w:rsidRPr="00720FC9">
        <w:rPr>
          <w:rFonts w:ascii="DIN" w:hAnsi="DIN"/>
          <w:b/>
          <w:sz w:val="40"/>
          <w:szCs w:val="40"/>
          <w:lang w:val="en-US"/>
        </w:rPr>
        <w:t>S e l</w:t>
      </w:r>
      <w:r>
        <w:rPr>
          <w:rFonts w:ascii="DIN" w:hAnsi="DIN"/>
          <w:b/>
          <w:sz w:val="40"/>
          <w:szCs w:val="40"/>
          <w:lang w:val="en-US"/>
        </w:rPr>
        <w:t xml:space="preserve"> v e v a l u e r i n g   2 0 1 5 – 2 0 1 6</w:t>
      </w:r>
    </w:p>
    <w:p w:rsidR="009A6250" w:rsidRPr="00720FC9" w:rsidRDefault="009A6250" w:rsidP="009A6250">
      <w:pPr>
        <w:spacing w:before="0"/>
        <w:rPr>
          <w:rFonts w:ascii="DIN" w:hAnsi="DIN"/>
          <w:b/>
          <w:sz w:val="40"/>
          <w:szCs w:val="40"/>
        </w:rPr>
      </w:pPr>
      <w:r w:rsidRPr="00720FC9">
        <w:rPr>
          <w:rFonts w:ascii="DIN" w:hAnsi="DIN"/>
          <w:b/>
          <w:sz w:val="40"/>
          <w:szCs w:val="40"/>
        </w:rPr>
        <w:t>ODENSE FAGSKOLE</w:t>
      </w:r>
    </w:p>
    <w:p w:rsidR="009A6250" w:rsidRPr="00720FC9" w:rsidRDefault="009A6250" w:rsidP="009A6250">
      <w:pPr>
        <w:spacing w:before="0"/>
        <w:rPr>
          <w:rFonts w:ascii="DIN" w:hAnsi="DIN"/>
          <w:b/>
          <w:sz w:val="24"/>
          <w:szCs w:val="24"/>
        </w:rPr>
      </w:pPr>
    </w:p>
    <w:p w:rsidR="009A6250" w:rsidRPr="00720FC9" w:rsidRDefault="009A6250" w:rsidP="009A6250">
      <w:pPr>
        <w:spacing w:before="0"/>
        <w:rPr>
          <w:rFonts w:ascii="DIN" w:hAnsi="DIN"/>
          <w:b/>
          <w:sz w:val="24"/>
          <w:szCs w:val="24"/>
        </w:rPr>
      </w:pPr>
      <w:r w:rsidRPr="00720FC9">
        <w:rPr>
          <w:rFonts w:ascii="DIN" w:hAnsi="DIN"/>
          <w:b/>
          <w:sz w:val="24"/>
          <w:szCs w:val="24"/>
        </w:rPr>
        <w:t>INDLEDNING</w:t>
      </w:r>
    </w:p>
    <w:p w:rsidR="009A6250" w:rsidRPr="00720FC9" w:rsidRDefault="009A6250" w:rsidP="009A6250">
      <w:pPr>
        <w:spacing w:before="0"/>
        <w:rPr>
          <w:rFonts w:ascii="DIN" w:hAnsi="DIN"/>
          <w:sz w:val="24"/>
          <w:szCs w:val="24"/>
        </w:rPr>
      </w:pPr>
      <w:r w:rsidRPr="00720FC9">
        <w:rPr>
          <w:rFonts w:ascii="DIN" w:hAnsi="DIN"/>
          <w:sz w:val="24"/>
          <w:szCs w:val="24"/>
        </w:rPr>
        <w:t>Bestyrelsen besluttede</w:t>
      </w:r>
      <w:r>
        <w:rPr>
          <w:rFonts w:ascii="DIN" w:hAnsi="DIN"/>
          <w:sz w:val="24"/>
          <w:szCs w:val="24"/>
        </w:rPr>
        <w:t xml:space="preserve"> på mødet den 14. december 2015</w:t>
      </w:r>
      <w:r w:rsidRPr="00720FC9">
        <w:rPr>
          <w:rFonts w:ascii="DIN" w:hAnsi="DIN"/>
          <w:sz w:val="24"/>
          <w:szCs w:val="24"/>
        </w:rPr>
        <w:t>, at selveval</w:t>
      </w:r>
      <w:r>
        <w:rPr>
          <w:rFonts w:ascii="DIN" w:hAnsi="DIN"/>
          <w:sz w:val="24"/>
          <w:szCs w:val="24"/>
        </w:rPr>
        <w:t>ueringstemaet for skoleåret 2015-2016</w:t>
      </w:r>
      <w:r w:rsidRPr="00720FC9">
        <w:rPr>
          <w:rFonts w:ascii="DIN" w:hAnsi="DIN"/>
          <w:sz w:val="24"/>
          <w:szCs w:val="24"/>
        </w:rPr>
        <w:t xml:space="preserve"> igen skulle være:</w:t>
      </w:r>
    </w:p>
    <w:p w:rsidR="009A6250" w:rsidRPr="00720FC9" w:rsidRDefault="009A6250" w:rsidP="009A6250">
      <w:pPr>
        <w:rPr>
          <w:rFonts w:ascii="DIN" w:hAnsi="DIN"/>
          <w:b/>
          <w:i/>
          <w:sz w:val="32"/>
          <w:szCs w:val="32"/>
        </w:rPr>
      </w:pPr>
      <w:r w:rsidRPr="00720FC9">
        <w:rPr>
          <w:rFonts w:ascii="DIN" w:hAnsi="DIN"/>
          <w:b/>
          <w:i/>
          <w:sz w:val="32"/>
          <w:szCs w:val="32"/>
        </w:rPr>
        <w:t>Hvordan gør Odense Fagskole i forhold til eget værdigrundlag parat til erhvervsuddannelse?</w:t>
      </w:r>
    </w:p>
    <w:p w:rsidR="009A6250" w:rsidRPr="00720FC9" w:rsidRDefault="009A6250" w:rsidP="009A6250">
      <w:pPr>
        <w:rPr>
          <w:rFonts w:ascii="DIN" w:hAnsi="DIN"/>
          <w:b/>
          <w:i/>
          <w:sz w:val="24"/>
          <w:szCs w:val="24"/>
        </w:rPr>
      </w:pPr>
      <w:r>
        <w:rPr>
          <w:rFonts w:ascii="DIN" w:hAnsi="DIN"/>
          <w:b/>
          <w:i/>
          <w:sz w:val="24"/>
          <w:szCs w:val="24"/>
        </w:rPr>
        <w:t>Samtidigt blev det besluttet at inddrage begreberne ”livsoplysning, demokratisk dannelse og folkelig oplysning”, da disse begreber også danner baggrund for skolens eget værdigrundlag. I efteråret 2015 blev der gennemført en trivselsundersøgelse. Derfor tages spørgsmål herfra med igen – og samtidigt ønskede eleverne fra forrige år, at vi også i selvevalueringen skulle sætte fokus på inklusion.</w:t>
      </w:r>
    </w:p>
    <w:p w:rsidR="009A6250" w:rsidRPr="00720FC9" w:rsidRDefault="009A6250" w:rsidP="009A6250">
      <w:pPr>
        <w:rPr>
          <w:rFonts w:ascii="DIN" w:hAnsi="DIN"/>
          <w:b/>
          <w:i/>
          <w:sz w:val="24"/>
          <w:szCs w:val="24"/>
        </w:rPr>
      </w:pPr>
      <w:r>
        <w:rPr>
          <w:rFonts w:ascii="DIN" w:hAnsi="DIN"/>
          <w:b/>
          <w:i/>
          <w:sz w:val="24"/>
          <w:szCs w:val="24"/>
        </w:rPr>
        <w:t xml:space="preserve">Steffan Weber Nielsen, Anja Bang Thomsen og </w:t>
      </w:r>
      <w:r w:rsidRPr="00720FC9">
        <w:rPr>
          <w:rFonts w:ascii="DIN" w:hAnsi="DIN"/>
          <w:b/>
          <w:i/>
          <w:sz w:val="24"/>
          <w:szCs w:val="24"/>
        </w:rPr>
        <w:t>Karen Maigaard</w:t>
      </w:r>
      <w:r>
        <w:rPr>
          <w:rFonts w:ascii="DIN" w:hAnsi="DIN"/>
          <w:b/>
          <w:i/>
          <w:sz w:val="24"/>
          <w:szCs w:val="24"/>
        </w:rPr>
        <w:t xml:space="preserve"> har stået for selvevalueringen efter høring i medarbejdergruppen. Anja Bang Thomsen har stået for optællingen og Karen Maigaard har foretaget </w:t>
      </w:r>
      <w:r w:rsidRPr="00720FC9">
        <w:rPr>
          <w:rFonts w:ascii="DIN" w:hAnsi="DIN"/>
          <w:b/>
          <w:i/>
          <w:sz w:val="24"/>
          <w:szCs w:val="24"/>
        </w:rPr>
        <w:t>de endelige analyser på baggrund af det materiale, der er til rådighed for effektmålingen.</w:t>
      </w:r>
    </w:p>
    <w:p w:rsidR="009A6250" w:rsidRPr="00720FC9" w:rsidRDefault="009A6250" w:rsidP="009A6250">
      <w:pPr>
        <w:rPr>
          <w:rFonts w:ascii="DIN" w:hAnsi="DIN"/>
          <w:i/>
          <w:sz w:val="24"/>
          <w:szCs w:val="24"/>
        </w:rPr>
      </w:pPr>
      <w:r w:rsidRPr="00720FC9">
        <w:rPr>
          <w:rFonts w:ascii="DIN" w:hAnsi="DIN"/>
          <w:i/>
          <w:sz w:val="24"/>
          <w:szCs w:val="24"/>
        </w:rPr>
        <w:t>Skoleformen – de frie fagskoler – har blandt sine primære mål at gøre eleverne parat til erhvervsuddannelse.</w:t>
      </w:r>
    </w:p>
    <w:p w:rsidR="009A6250" w:rsidRDefault="009A6250" w:rsidP="009A6250">
      <w:pPr>
        <w:rPr>
          <w:rFonts w:ascii="DIN" w:hAnsi="DIN"/>
          <w:i/>
          <w:sz w:val="24"/>
          <w:szCs w:val="24"/>
        </w:rPr>
      </w:pPr>
      <w:r w:rsidRPr="00720FC9">
        <w:rPr>
          <w:rFonts w:ascii="DIN" w:hAnsi="DIN"/>
          <w:i/>
          <w:sz w:val="24"/>
          <w:szCs w:val="24"/>
        </w:rPr>
        <w:t>Odense Fagskoles værdigrundlag er ”at kende, forstå og udvikle livet gennem håndgribelige og livsnære gøremål”</w:t>
      </w:r>
      <w:r>
        <w:rPr>
          <w:rFonts w:ascii="DIN" w:hAnsi="DIN"/>
          <w:i/>
          <w:sz w:val="24"/>
          <w:szCs w:val="24"/>
        </w:rPr>
        <w:t>.</w:t>
      </w:r>
    </w:p>
    <w:p w:rsidR="009A6250" w:rsidRPr="00720FC9" w:rsidRDefault="009A6250" w:rsidP="009A6250">
      <w:pPr>
        <w:rPr>
          <w:rFonts w:ascii="DIN" w:hAnsi="DIN"/>
          <w:i/>
          <w:sz w:val="24"/>
          <w:szCs w:val="24"/>
        </w:rPr>
      </w:pPr>
    </w:p>
    <w:p w:rsidR="009A6250" w:rsidRPr="00720FC9" w:rsidRDefault="009A6250" w:rsidP="009A6250">
      <w:pPr>
        <w:spacing w:before="0"/>
        <w:rPr>
          <w:rFonts w:ascii="DIN" w:hAnsi="DIN"/>
          <w:b/>
          <w:sz w:val="24"/>
          <w:szCs w:val="24"/>
        </w:rPr>
      </w:pPr>
      <w:r w:rsidRPr="00720FC9">
        <w:rPr>
          <w:rFonts w:ascii="DIN" w:hAnsi="DIN"/>
          <w:b/>
          <w:sz w:val="24"/>
          <w:szCs w:val="24"/>
        </w:rPr>
        <w:t>METODEN</w:t>
      </w:r>
    </w:p>
    <w:p w:rsidR="009A6250" w:rsidRPr="00720FC9" w:rsidRDefault="009A6250" w:rsidP="009A6250">
      <w:pPr>
        <w:spacing w:before="0"/>
        <w:rPr>
          <w:rFonts w:ascii="DIN" w:hAnsi="DIN"/>
          <w:b/>
          <w:i/>
          <w:sz w:val="24"/>
          <w:szCs w:val="24"/>
        </w:rPr>
      </w:pPr>
      <w:r w:rsidRPr="00720FC9">
        <w:rPr>
          <w:rFonts w:ascii="DIN" w:hAnsi="DIN"/>
          <w:b/>
          <w:i/>
          <w:sz w:val="24"/>
          <w:szCs w:val="24"/>
        </w:rPr>
        <w:t>Odense Fagskole vil genn</w:t>
      </w:r>
      <w:r>
        <w:rPr>
          <w:rFonts w:ascii="DIN" w:hAnsi="DIN"/>
          <w:b/>
          <w:i/>
          <w:sz w:val="24"/>
          <w:szCs w:val="24"/>
        </w:rPr>
        <w:t>em effektmåling i skoleåret 2014-2015</w:t>
      </w:r>
      <w:r w:rsidRPr="00720FC9">
        <w:rPr>
          <w:rFonts w:ascii="DIN" w:hAnsi="DIN"/>
          <w:b/>
          <w:i/>
          <w:sz w:val="24"/>
          <w:szCs w:val="24"/>
        </w:rPr>
        <w:t xml:space="preserve"> dokumentere, hvordan den indsats, der ydes i studievejledningen og den daglige undervisning, virker. I år er effekten af studieturen også inddraget.</w:t>
      </w:r>
    </w:p>
    <w:p w:rsidR="009A6250" w:rsidRPr="00720FC9" w:rsidRDefault="009A6250" w:rsidP="009A6250">
      <w:pPr>
        <w:rPr>
          <w:rFonts w:ascii="DIN" w:hAnsi="DIN"/>
          <w:b/>
          <w:i/>
          <w:sz w:val="24"/>
          <w:szCs w:val="24"/>
        </w:rPr>
      </w:pPr>
      <w:r w:rsidRPr="00720FC9">
        <w:rPr>
          <w:rFonts w:ascii="DIN" w:hAnsi="DIN"/>
          <w:b/>
          <w:i/>
          <w:sz w:val="24"/>
          <w:szCs w:val="24"/>
          <w:u w:val="single"/>
        </w:rPr>
        <w:t>Metoden vil være virkningsevaluering med den processuelle tilgang</w:t>
      </w:r>
      <w:r w:rsidRPr="00720FC9">
        <w:rPr>
          <w:rFonts w:ascii="DIN" w:hAnsi="DIN"/>
          <w:b/>
          <w:i/>
          <w:sz w:val="24"/>
          <w:szCs w:val="24"/>
        </w:rPr>
        <w:t>: hvordan og hvorfor virker vejledning og undervisning i forhold til elevernes valg af uddannelse, primært erhvervsuddannelse, efter opholdet på Odense Fagskole?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i/>
          <w:sz w:val="24"/>
          <w:szCs w:val="24"/>
        </w:rPr>
      </w:pPr>
      <w:r w:rsidRPr="00720FC9">
        <w:rPr>
          <w:rFonts w:ascii="DIN" w:hAnsi="DIN"/>
          <w:i/>
          <w:sz w:val="24"/>
          <w:szCs w:val="24"/>
          <w:u w:val="single"/>
        </w:rPr>
        <w:t>Indsatsteorien er, at vejledning og undervisning hjælper på effekten</w:t>
      </w:r>
      <w:r w:rsidRPr="00720FC9">
        <w:rPr>
          <w:rFonts w:ascii="DIN" w:hAnsi="DIN"/>
          <w:i/>
          <w:sz w:val="24"/>
          <w:szCs w:val="24"/>
        </w:rPr>
        <w:t xml:space="preserve">, nemlig at eleverne i løbet af opholdet på Odense Fagskole bliver afklaret og dermed mere præcis i det kommende valg af uddannelse. På Odense Fagskole skal eleverne fra 10. klasse vælge en ungdomsuddannelse. De voksne elever skal vælge videregående uddannelse. På en fri fagskole vil eleverne i 10. klasse vælge en erhvervsuddannelse </w:t>
      </w:r>
      <w:r w:rsidRPr="00720FC9">
        <w:rPr>
          <w:rFonts w:ascii="DIN" w:hAnsi="DIN"/>
          <w:i/>
          <w:sz w:val="24"/>
          <w:szCs w:val="24"/>
        </w:rPr>
        <w:lastRenderedPageBreak/>
        <w:t>på ungdomsuddannelsesniveau eller en gymnasial retning med henblik på en videregående, kreativ og håndværksmæssig uddannelse. De voksne vil vælge en kreativ, håndværksmæssig videregående uddannelse.</w:t>
      </w:r>
    </w:p>
    <w:p w:rsidR="009A6250" w:rsidRPr="00720FC9" w:rsidRDefault="009A6250" w:rsidP="009A6250">
      <w:pPr>
        <w:spacing w:before="0"/>
        <w:rPr>
          <w:rFonts w:ascii="DIN" w:hAnsi="DIN"/>
          <w:i/>
          <w:sz w:val="24"/>
          <w:szCs w:val="24"/>
        </w:rPr>
      </w:pPr>
    </w:p>
    <w:p w:rsidR="009A6250" w:rsidRPr="00720FC9" w:rsidRDefault="009A6250" w:rsidP="009A6250">
      <w:pPr>
        <w:spacing w:before="0"/>
        <w:rPr>
          <w:rFonts w:ascii="DIN" w:hAnsi="DIN"/>
          <w:i/>
          <w:sz w:val="24"/>
          <w:szCs w:val="24"/>
        </w:rPr>
      </w:pPr>
      <w:r w:rsidRPr="00720FC9">
        <w:rPr>
          <w:rFonts w:ascii="DIN" w:hAnsi="DIN"/>
          <w:i/>
          <w:sz w:val="24"/>
          <w:szCs w:val="24"/>
        </w:rPr>
        <w:t>Indsatsteorien skematisk:</w:t>
      </w:r>
    </w:p>
    <w:p w:rsidR="009A6250" w:rsidRPr="00720FC9" w:rsidRDefault="009A6250" w:rsidP="009A6250">
      <w:pPr>
        <w:spacing w:before="0"/>
        <w:rPr>
          <w:rFonts w:ascii="DIN" w:hAnsi="DIN"/>
          <w:i/>
          <w:sz w:val="24"/>
          <w:szCs w:val="24"/>
        </w:rPr>
      </w:pPr>
    </w:p>
    <w:tbl>
      <w:tblPr>
        <w:tblStyle w:val="Tabel-Gitter"/>
        <w:tblW w:w="5000" w:type="pct"/>
        <w:tblLook w:val="04A0" w:firstRow="1" w:lastRow="0" w:firstColumn="1" w:lastColumn="0" w:noHBand="0" w:noVBand="1"/>
      </w:tblPr>
      <w:tblGrid>
        <w:gridCol w:w="3284"/>
        <w:gridCol w:w="3284"/>
        <w:gridCol w:w="3286"/>
      </w:tblGrid>
      <w:tr w:rsidR="009A6250" w:rsidRPr="00720FC9" w:rsidTr="0078305D">
        <w:tc>
          <w:tcPr>
            <w:tcW w:w="1666" w:type="pct"/>
          </w:tcPr>
          <w:p w:rsidR="009A6250" w:rsidRPr="00720FC9" w:rsidRDefault="009A6250" w:rsidP="0078305D">
            <w:pPr>
              <w:spacing w:before="0"/>
              <w:rPr>
                <w:rFonts w:ascii="DIN" w:hAnsi="DIN"/>
                <w:b/>
                <w:sz w:val="24"/>
                <w:szCs w:val="24"/>
              </w:rPr>
            </w:pPr>
            <w:r w:rsidRPr="00720FC9">
              <w:rPr>
                <w:rFonts w:ascii="DIN" w:hAnsi="DIN"/>
                <w:b/>
                <w:sz w:val="24"/>
                <w:szCs w:val="24"/>
              </w:rPr>
              <w:t xml:space="preserve">Skolen tilbyder fag, studietur og vejledning </w:t>
            </w:r>
          </w:p>
        </w:tc>
        <w:tc>
          <w:tcPr>
            <w:tcW w:w="1666" w:type="pct"/>
          </w:tcPr>
          <w:p w:rsidR="009A6250" w:rsidRPr="00720FC9" w:rsidRDefault="009A6250" w:rsidP="0078305D">
            <w:pPr>
              <w:spacing w:before="0"/>
              <w:rPr>
                <w:rFonts w:ascii="DIN" w:hAnsi="DIN"/>
                <w:b/>
                <w:sz w:val="24"/>
                <w:szCs w:val="24"/>
              </w:rPr>
            </w:pPr>
            <w:r w:rsidRPr="00720FC9">
              <w:rPr>
                <w:rFonts w:ascii="DIN" w:hAnsi="DIN"/>
                <w:b/>
                <w:sz w:val="24"/>
                <w:szCs w:val="24"/>
              </w:rPr>
              <w:t>Eleverne fastholdes, målrettes og vælger en uddannelse</w:t>
            </w:r>
          </w:p>
        </w:tc>
        <w:tc>
          <w:tcPr>
            <w:tcW w:w="1667" w:type="pct"/>
          </w:tcPr>
          <w:p w:rsidR="009A6250" w:rsidRPr="00720FC9" w:rsidRDefault="009A6250" w:rsidP="0078305D">
            <w:pPr>
              <w:spacing w:before="0"/>
              <w:rPr>
                <w:rFonts w:ascii="DIN" w:hAnsi="DIN"/>
                <w:b/>
                <w:sz w:val="24"/>
                <w:szCs w:val="24"/>
              </w:rPr>
            </w:pPr>
            <w:r w:rsidRPr="00720FC9">
              <w:rPr>
                <w:rFonts w:ascii="DIN" w:hAnsi="DIN"/>
                <w:b/>
                <w:sz w:val="24"/>
                <w:szCs w:val="24"/>
              </w:rPr>
              <w:t>Eleverne afslutter med optagelse på en erhvervsuddannelse</w:t>
            </w:r>
          </w:p>
        </w:tc>
      </w:tr>
    </w:tbl>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Til gennemførelse af effektmålingen bruges forskellige hjælpere:</w:t>
      </w:r>
    </w:p>
    <w:p w:rsidR="009A6250" w:rsidRPr="00720FC9" w:rsidRDefault="009A6250" w:rsidP="009A6250">
      <w:pPr>
        <w:spacing w:before="0"/>
        <w:rPr>
          <w:rFonts w:ascii="DIN" w:hAnsi="DIN"/>
          <w:sz w:val="24"/>
          <w:szCs w:val="24"/>
        </w:rPr>
      </w:pPr>
      <w:r w:rsidRPr="00720FC9">
        <w:rPr>
          <w:rFonts w:ascii="DIN" w:hAnsi="DIN"/>
          <w:sz w:val="24"/>
          <w:szCs w:val="24"/>
        </w:rPr>
        <w:t>indikatorer, succeskriterier og data.</w:t>
      </w:r>
    </w:p>
    <w:p w:rsidR="009A6250" w:rsidRPr="00720FC9" w:rsidRDefault="009A6250" w:rsidP="009A6250">
      <w:pPr>
        <w:spacing w:before="0"/>
        <w:rPr>
          <w:rFonts w:ascii="DIN" w:hAnsi="DIN"/>
          <w:sz w:val="24"/>
          <w:szCs w:val="24"/>
        </w:rPr>
      </w:pPr>
    </w:p>
    <w:tbl>
      <w:tblPr>
        <w:tblStyle w:val="Tabel-Gitter"/>
        <w:tblW w:w="5000" w:type="pct"/>
        <w:tblLook w:val="04A0" w:firstRow="1" w:lastRow="0" w:firstColumn="1" w:lastColumn="0" w:noHBand="0" w:noVBand="1"/>
      </w:tblPr>
      <w:tblGrid>
        <w:gridCol w:w="3181"/>
        <w:gridCol w:w="3408"/>
        <w:gridCol w:w="3265"/>
      </w:tblGrid>
      <w:tr w:rsidR="009A6250" w:rsidRPr="00720FC9" w:rsidTr="0078305D">
        <w:tc>
          <w:tcPr>
            <w:tcW w:w="1666" w:type="pct"/>
          </w:tcPr>
          <w:p w:rsidR="009A6250" w:rsidRPr="00720FC9" w:rsidRDefault="009A6250" w:rsidP="0078305D">
            <w:pPr>
              <w:spacing w:before="0"/>
              <w:rPr>
                <w:rFonts w:ascii="DIN" w:hAnsi="DIN"/>
                <w:b/>
                <w:sz w:val="20"/>
                <w:szCs w:val="20"/>
              </w:rPr>
            </w:pPr>
            <w:r w:rsidRPr="00720FC9">
              <w:rPr>
                <w:rFonts w:ascii="DIN" w:hAnsi="DIN"/>
                <w:b/>
                <w:sz w:val="20"/>
                <w:szCs w:val="20"/>
              </w:rPr>
              <w:t>Skolen tilbyder fag, studietur og vejledning</w:t>
            </w:r>
          </w:p>
        </w:tc>
        <w:tc>
          <w:tcPr>
            <w:tcW w:w="1666" w:type="pct"/>
          </w:tcPr>
          <w:p w:rsidR="009A6250" w:rsidRPr="00720FC9" w:rsidRDefault="009A6250" w:rsidP="0078305D">
            <w:pPr>
              <w:spacing w:before="0"/>
              <w:rPr>
                <w:rFonts w:ascii="DIN" w:hAnsi="DIN"/>
                <w:b/>
                <w:sz w:val="20"/>
                <w:szCs w:val="20"/>
              </w:rPr>
            </w:pPr>
            <w:r w:rsidRPr="00720FC9">
              <w:rPr>
                <w:rFonts w:ascii="DIN" w:hAnsi="DIN"/>
                <w:b/>
                <w:sz w:val="20"/>
                <w:szCs w:val="20"/>
              </w:rPr>
              <w:t>Eleverne fastholdes, målrettes og vælger en uddannelse</w:t>
            </w:r>
          </w:p>
        </w:tc>
        <w:tc>
          <w:tcPr>
            <w:tcW w:w="1667" w:type="pct"/>
          </w:tcPr>
          <w:p w:rsidR="009A6250" w:rsidRPr="00720FC9" w:rsidRDefault="009A6250" w:rsidP="0078305D">
            <w:pPr>
              <w:spacing w:before="0"/>
              <w:rPr>
                <w:rFonts w:ascii="DIN" w:hAnsi="DIN"/>
                <w:b/>
                <w:sz w:val="20"/>
                <w:szCs w:val="20"/>
              </w:rPr>
            </w:pPr>
            <w:r w:rsidRPr="00720FC9">
              <w:rPr>
                <w:rFonts w:ascii="DIN" w:hAnsi="DIN"/>
                <w:b/>
                <w:sz w:val="20"/>
                <w:szCs w:val="20"/>
              </w:rPr>
              <w:t>Eleverne afslutter med optagelse på en erhvervsuddannelse</w:t>
            </w:r>
          </w:p>
        </w:tc>
      </w:tr>
      <w:tr w:rsidR="009A6250" w:rsidRPr="00720FC9" w:rsidTr="0078305D">
        <w:tc>
          <w:tcPr>
            <w:tcW w:w="1666" w:type="pct"/>
          </w:tcPr>
          <w:p w:rsidR="009A6250" w:rsidRPr="00720FC9" w:rsidRDefault="009A6250" w:rsidP="0078305D">
            <w:pPr>
              <w:spacing w:before="0"/>
              <w:rPr>
                <w:rFonts w:ascii="DIN" w:hAnsi="DIN"/>
                <w:sz w:val="20"/>
                <w:szCs w:val="20"/>
              </w:rPr>
            </w:pPr>
            <w:r w:rsidRPr="00720FC9">
              <w:rPr>
                <w:rFonts w:ascii="DIN" w:hAnsi="DIN"/>
                <w:sz w:val="20"/>
                <w:szCs w:val="20"/>
              </w:rPr>
              <w:t>Indikatorer: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Fremmøde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Karakterer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Aktiv deltagelse</w:t>
            </w:r>
          </w:p>
        </w:tc>
        <w:tc>
          <w:tcPr>
            <w:tcW w:w="1666" w:type="pct"/>
          </w:tcPr>
          <w:p w:rsidR="009A6250" w:rsidRPr="00720FC9" w:rsidRDefault="009A6250" w:rsidP="0078305D">
            <w:pPr>
              <w:spacing w:before="0"/>
              <w:rPr>
                <w:rFonts w:ascii="DIN" w:hAnsi="DIN"/>
                <w:sz w:val="20"/>
                <w:szCs w:val="20"/>
              </w:rPr>
            </w:pPr>
            <w:r w:rsidRPr="00720FC9">
              <w:rPr>
                <w:rFonts w:ascii="DIN" w:hAnsi="DIN"/>
                <w:sz w:val="20"/>
                <w:szCs w:val="20"/>
              </w:rPr>
              <w:t>Indikatorer: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Brobygning</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Praktik</w:t>
            </w:r>
          </w:p>
          <w:p w:rsidR="009A6250" w:rsidRPr="00720FC9" w:rsidRDefault="009A6250" w:rsidP="009A6250">
            <w:pPr>
              <w:pStyle w:val="Listeafsnit"/>
              <w:numPr>
                <w:ilvl w:val="0"/>
                <w:numId w:val="1"/>
              </w:numPr>
              <w:spacing w:before="0"/>
              <w:rPr>
                <w:rFonts w:ascii="DIN" w:hAnsi="DIN"/>
                <w:sz w:val="20"/>
                <w:szCs w:val="20"/>
              </w:rPr>
            </w:pPr>
            <w:proofErr w:type="spellStart"/>
            <w:r w:rsidRPr="00720FC9">
              <w:rPr>
                <w:rFonts w:ascii="DIN" w:hAnsi="DIN"/>
                <w:sz w:val="20"/>
                <w:szCs w:val="20"/>
              </w:rPr>
              <w:t>Oso</w:t>
            </w:r>
            <w:proofErr w:type="spellEnd"/>
          </w:p>
          <w:p w:rsidR="009A6250" w:rsidRPr="00720FC9" w:rsidRDefault="009A6250" w:rsidP="009A6250">
            <w:pPr>
              <w:pStyle w:val="Listeafsnit"/>
              <w:numPr>
                <w:ilvl w:val="0"/>
                <w:numId w:val="1"/>
              </w:numPr>
              <w:spacing w:before="0"/>
              <w:rPr>
                <w:rFonts w:ascii="DIN" w:hAnsi="DIN"/>
                <w:sz w:val="20"/>
                <w:szCs w:val="20"/>
              </w:rPr>
            </w:pPr>
            <w:proofErr w:type="spellStart"/>
            <w:r w:rsidRPr="00720FC9">
              <w:rPr>
                <w:rFonts w:ascii="DIN" w:hAnsi="DIN"/>
                <w:sz w:val="20"/>
                <w:szCs w:val="20"/>
              </w:rPr>
              <w:t>Portfolie</w:t>
            </w:r>
            <w:proofErr w:type="spellEnd"/>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Gå til prøve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Ansøgning</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Studietur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Afslutningsprojekt på linjerne</w:t>
            </w:r>
          </w:p>
        </w:tc>
        <w:tc>
          <w:tcPr>
            <w:tcW w:w="1667" w:type="pct"/>
          </w:tcPr>
          <w:p w:rsidR="009A6250" w:rsidRPr="00720FC9" w:rsidRDefault="009A6250" w:rsidP="0078305D">
            <w:pPr>
              <w:spacing w:before="0"/>
              <w:rPr>
                <w:rFonts w:ascii="DIN" w:hAnsi="DIN"/>
                <w:sz w:val="20"/>
                <w:szCs w:val="20"/>
              </w:rPr>
            </w:pPr>
            <w:r w:rsidRPr="00720FC9">
              <w:rPr>
                <w:rFonts w:ascii="DIN" w:hAnsi="DIN"/>
                <w:sz w:val="20"/>
                <w:szCs w:val="20"/>
              </w:rPr>
              <w:t>Indikatorer: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Optagelse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Praktikplads/mål for praktikplads</w:t>
            </w:r>
          </w:p>
        </w:tc>
      </w:tr>
      <w:tr w:rsidR="009A6250" w:rsidRPr="00720FC9" w:rsidTr="0078305D">
        <w:tc>
          <w:tcPr>
            <w:tcW w:w="1666" w:type="pct"/>
          </w:tcPr>
          <w:p w:rsidR="009A6250" w:rsidRPr="00720FC9" w:rsidRDefault="009A6250" w:rsidP="0078305D">
            <w:pPr>
              <w:spacing w:before="0"/>
              <w:rPr>
                <w:rFonts w:ascii="DIN" w:hAnsi="DIN"/>
                <w:sz w:val="20"/>
                <w:szCs w:val="20"/>
              </w:rPr>
            </w:pPr>
            <w:r w:rsidRPr="00720FC9">
              <w:rPr>
                <w:rFonts w:ascii="DIN" w:hAnsi="DIN"/>
                <w:sz w:val="20"/>
                <w:szCs w:val="20"/>
              </w:rPr>
              <w:t>Succeskriterier: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Eleverne kommer til tiden</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Eleverne deltager aktivt i indholdet</w:t>
            </w:r>
          </w:p>
        </w:tc>
        <w:tc>
          <w:tcPr>
            <w:tcW w:w="1666" w:type="pct"/>
          </w:tcPr>
          <w:p w:rsidR="009A6250" w:rsidRPr="00720FC9" w:rsidRDefault="009A6250" w:rsidP="0078305D">
            <w:pPr>
              <w:spacing w:before="0"/>
              <w:rPr>
                <w:rFonts w:ascii="DIN" w:hAnsi="DIN"/>
                <w:sz w:val="20"/>
                <w:szCs w:val="20"/>
              </w:rPr>
            </w:pPr>
            <w:r w:rsidRPr="00720FC9">
              <w:rPr>
                <w:rFonts w:ascii="DIN" w:hAnsi="DIN"/>
                <w:sz w:val="20"/>
                <w:szCs w:val="20"/>
              </w:rPr>
              <w:t>Succeskriterier: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Eleverne deltager aktivt i brobygning</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Eleverne deltager aktivt i praktik</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 xml:space="preserve">Eleverne fremlægger </w:t>
            </w:r>
            <w:proofErr w:type="spellStart"/>
            <w:r w:rsidRPr="00720FC9">
              <w:rPr>
                <w:rFonts w:ascii="DIN" w:hAnsi="DIN"/>
                <w:sz w:val="20"/>
                <w:szCs w:val="20"/>
              </w:rPr>
              <w:t>Oso</w:t>
            </w:r>
            <w:proofErr w:type="spellEnd"/>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 xml:space="preserve">Eleverne udarbejder </w:t>
            </w:r>
            <w:proofErr w:type="spellStart"/>
            <w:r w:rsidRPr="00720FC9">
              <w:rPr>
                <w:rFonts w:ascii="DIN" w:hAnsi="DIN"/>
                <w:sz w:val="20"/>
                <w:szCs w:val="20"/>
              </w:rPr>
              <w:t>portfolier</w:t>
            </w:r>
            <w:proofErr w:type="spellEnd"/>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Eleverne gennemfører prøverne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Eleverne skriver en ansøgning med mål i overensstemmelse med valg af linje, fag på 10. klasse og kunst og kultur</w:t>
            </w:r>
          </w:p>
        </w:tc>
        <w:tc>
          <w:tcPr>
            <w:tcW w:w="1667" w:type="pct"/>
          </w:tcPr>
          <w:p w:rsidR="009A6250" w:rsidRPr="00720FC9" w:rsidRDefault="009A6250" w:rsidP="0078305D">
            <w:pPr>
              <w:spacing w:before="0"/>
              <w:rPr>
                <w:rFonts w:ascii="DIN" w:hAnsi="DIN"/>
                <w:sz w:val="20"/>
                <w:szCs w:val="20"/>
              </w:rPr>
            </w:pPr>
            <w:r w:rsidRPr="00720FC9">
              <w:rPr>
                <w:rFonts w:ascii="DIN" w:hAnsi="DIN"/>
                <w:sz w:val="20"/>
                <w:szCs w:val="20"/>
              </w:rPr>
              <w:t>Succeskriterier: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Eleverne optages på den ønskede uddannelse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Eleverne arbejder aktivt for en praktikplads/</w:t>
            </w:r>
          </w:p>
          <w:p w:rsidR="009A6250" w:rsidRPr="00720FC9" w:rsidRDefault="009A6250" w:rsidP="0078305D">
            <w:pPr>
              <w:pStyle w:val="Listeafsnit"/>
              <w:spacing w:before="0"/>
              <w:rPr>
                <w:rFonts w:ascii="DIN" w:hAnsi="DIN"/>
                <w:sz w:val="20"/>
                <w:szCs w:val="20"/>
              </w:rPr>
            </w:pPr>
            <w:r w:rsidRPr="00720FC9">
              <w:rPr>
                <w:rFonts w:ascii="DIN" w:hAnsi="DIN"/>
                <w:sz w:val="20"/>
                <w:szCs w:val="20"/>
              </w:rPr>
              <w:t>fremtidig arbejdsplads</w:t>
            </w:r>
          </w:p>
        </w:tc>
      </w:tr>
      <w:tr w:rsidR="009A6250" w:rsidRPr="00720FC9" w:rsidTr="0078305D">
        <w:tc>
          <w:tcPr>
            <w:tcW w:w="1666" w:type="pct"/>
          </w:tcPr>
          <w:p w:rsidR="009A6250" w:rsidRPr="00720FC9" w:rsidRDefault="009A6250" w:rsidP="0078305D">
            <w:pPr>
              <w:spacing w:before="0"/>
              <w:rPr>
                <w:rFonts w:ascii="DIN" w:hAnsi="DIN"/>
                <w:sz w:val="20"/>
                <w:szCs w:val="20"/>
              </w:rPr>
            </w:pPr>
            <w:r w:rsidRPr="00720FC9">
              <w:rPr>
                <w:rFonts w:ascii="DIN" w:hAnsi="DIN"/>
                <w:sz w:val="20"/>
                <w:szCs w:val="20"/>
              </w:rPr>
              <w:t>Data:</w:t>
            </w:r>
          </w:p>
          <w:p w:rsidR="009A6250" w:rsidRPr="00720FC9" w:rsidRDefault="009A6250" w:rsidP="0078305D">
            <w:pPr>
              <w:spacing w:before="0"/>
              <w:rPr>
                <w:rFonts w:ascii="DIN" w:hAnsi="DIN"/>
                <w:sz w:val="20"/>
                <w:szCs w:val="20"/>
              </w:rPr>
            </w:pPr>
            <w:r w:rsidRPr="00720FC9">
              <w:rPr>
                <w:rFonts w:ascii="DIN" w:hAnsi="DIN"/>
                <w:sz w:val="20"/>
                <w:szCs w:val="20"/>
              </w:rPr>
              <w:t>Fra skolens administration:</w:t>
            </w:r>
          </w:p>
          <w:p w:rsidR="009A6250" w:rsidRPr="00720FC9" w:rsidRDefault="009A6250" w:rsidP="009A6250">
            <w:pPr>
              <w:pStyle w:val="Listeafsnit"/>
              <w:numPr>
                <w:ilvl w:val="0"/>
                <w:numId w:val="1"/>
              </w:numPr>
              <w:spacing w:before="0"/>
              <w:rPr>
                <w:rFonts w:ascii="DIN" w:hAnsi="DIN"/>
                <w:sz w:val="20"/>
                <w:szCs w:val="20"/>
              </w:rPr>
            </w:pPr>
            <w:proofErr w:type="spellStart"/>
            <w:r w:rsidRPr="00720FC9">
              <w:rPr>
                <w:rFonts w:ascii="DIN" w:hAnsi="DIN"/>
                <w:sz w:val="20"/>
                <w:szCs w:val="20"/>
              </w:rPr>
              <w:t>Fremmødestati</w:t>
            </w:r>
            <w:proofErr w:type="spellEnd"/>
            <w:r w:rsidRPr="00720FC9">
              <w:rPr>
                <w:rFonts w:ascii="DIN" w:hAnsi="DIN"/>
                <w:sz w:val="20"/>
                <w:szCs w:val="20"/>
              </w:rPr>
              <w:t>-stik</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lastRenderedPageBreak/>
              <w:t>Karakterer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Vejledernes data</w:t>
            </w:r>
          </w:p>
          <w:p w:rsidR="009A6250" w:rsidRPr="00720FC9" w:rsidRDefault="009A6250" w:rsidP="0078305D">
            <w:pPr>
              <w:spacing w:before="0"/>
              <w:rPr>
                <w:rFonts w:ascii="DIN" w:hAnsi="DIN"/>
                <w:sz w:val="20"/>
                <w:szCs w:val="20"/>
              </w:rPr>
            </w:pPr>
            <w:r w:rsidRPr="00720FC9">
              <w:rPr>
                <w:rFonts w:ascii="DIN" w:hAnsi="DIN"/>
                <w:sz w:val="20"/>
                <w:szCs w:val="20"/>
              </w:rPr>
              <w:t>Spørgeskema til eleverne: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Vedr. fagene på linjer, 10. klasse og kunst og kultur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Vedr. vejledningen</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Vedr. studietur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Socialt, personligt og fagligt</w:t>
            </w:r>
          </w:p>
        </w:tc>
        <w:tc>
          <w:tcPr>
            <w:tcW w:w="1666" w:type="pct"/>
          </w:tcPr>
          <w:p w:rsidR="009A6250" w:rsidRPr="00720FC9" w:rsidRDefault="009A6250" w:rsidP="0078305D">
            <w:pPr>
              <w:spacing w:before="0"/>
              <w:rPr>
                <w:rFonts w:ascii="DIN" w:hAnsi="DIN"/>
                <w:sz w:val="20"/>
                <w:szCs w:val="20"/>
              </w:rPr>
            </w:pPr>
            <w:r w:rsidRPr="00720FC9">
              <w:rPr>
                <w:rFonts w:ascii="DIN" w:hAnsi="DIN"/>
                <w:sz w:val="20"/>
                <w:szCs w:val="20"/>
              </w:rPr>
              <w:lastRenderedPageBreak/>
              <w:t>Data:</w:t>
            </w:r>
          </w:p>
          <w:p w:rsidR="009A6250" w:rsidRPr="00720FC9" w:rsidRDefault="009A6250" w:rsidP="0078305D">
            <w:pPr>
              <w:spacing w:before="0"/>
              <w:rPr>
                <w:rFonts w:ascii="DIN" w:hAnsi="DIN"/>
                <w:sz w:val="20"/>
                <w:szCs w:val="20"/>
              </w:rPr>
            </w:pPr>
            <w:r w:rsidRPr="00720FC9">
              <w:rPr>
                <w:rFonts w:ascii="DIN" w:hAnsi="DIN"/>
                <w:sz w:val="20"/>
                <w:szCs w:val="20"/>
              </w:rPr>
              <w:t>Fra skolens administration:</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Fremmødestatistik</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Karakterer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Ansøgning</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lastRenderedPageBreak/>
              <w:t>Vejledernes data</w:t>
            </w:r>
          </w:p>
          <w:p w:rsidR="009A6250" w:rsidRPr="00720FC9" w:rsidRDefault="009A6250" w:rsidP="0078305D">
            <w:pPr>
              <w:spacing w:before="0"/>
              <w:rPr>
                <w:rFonts w:ascii="DIN" w:hAnsi="DIN"/>
                <w:sz w:val="20"/>
                <w:szCs w:val="20"/>
              </w:rPr>
            </w:pPr>
            <w:r w:rsidRPr="00720FC9">
              <w:rPr>
                <w:rFonts w:ascii="DIN" w:hAnsi="DIN"/>
                <w:sz w:val="20"/>
                <w:szCs w:val="20"/>
              </w:rPr>
              <w:t>Spørgeskema til eleverne: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Vedr. fagene på linjer, 10. klasse og kunst og kultur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Vedr. vejledningen</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Vedr. studietur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Socialt, personligt og fagligt</w:t>
            </w:r>
          </w:p>
        </w:tc>
        <w:tc>
          <w:tcPr>
            <w:tcW w:w="1667" w:type="pct"/>
          </w:tcPr>
          <w:p w:rsidR="009A6250" w:rsidRPr="00720FC9" w:rsidRDefault="009A6250" w:rsidP="0078305D">
            <w:pPr>
              <w:spacing w:before="0"/>
              <w:rPr>
                <w:rFonts w:ascii="DIN" w:hAnsi="DIN"/>
                <w:sz w:val="20"/>
                <w:szCs w:val="20"/>
              </w:rPr>
            </w:pPr>
            <w:r w:rsidRPr="00720FC9">
              <w:rPr>
                <w:rFonts w:ascii="DIN" w:hAnsi="DIN"/>
                <w:sz w:val="20"/>
                <w:szCs w:val="20"/>
              </w:rPr>
              <w:lastRenderedPageBreak/>
              <w:t>Data:</w:t>
            </w:r>
          </w:p>
          <w:p w:rsidR="009A6250" w:rsidRPr="00720FC9" w:rsidRDefault="009A6250" w:rsidP="0078305D">
            <w:pPr>
              <w:spacing w:before="0"/>
              <w:rPr>
                <w:rFonts w:ascii="DIN" w:hAnsi="DIN"/>
                <w:sz w:val="20"/>
                <w:szCs w:val="20"/>
              </w:rPr>
            </w:pPr>
            <w:r w:rsidRPr="00720FC9">
              <w:rPr>
                <w:rFonts w:ascii="DIN" w:hAnsi="DIN"/>
                <w:sz w:val="20"/>
                <w:szCs w:val="20"/>
              </w:rPr>
              <w:t>Fra skolens administration:</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Optagelse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Vejledernes data</w:t>
            </w:r>
          </w:p>
          <w:p w:rsidR="009A6250" w:rsidRPr="00720FC9" w:rsidRDefault="009A6250" w:rsidP="0078305D">
            <w:pPr>
              <w:spacing w:before="0"/>
              <w:rPr>
                <w:rFonts w:ascii="DIN" w:hAnsi="DIN"/>
                <w:sz w:val="20"/>
                <w:szCs w:val="20"/>
              </w:rPr>
            </w:pPr>
            <w:r w:rsidRPr="00720FC9">
              <w:rPr>
                <w:rFonts w:ascii="DIN" w:hAnsi="DIN"/>
                <w:sz w:val="20"/>
                <w:szCs w:val="20"/>
              </w:rPr>
              <w:t>Spørgeskema til eleverne:</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lastRenderedPageBreak/>
              <w:t>Vedr. fagene på linjer, 10. klasse og kunst og kultur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Vedr. vejledningen</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Vedr. studietur</w:t>
            </w:r>
          </w:p>
          <w:p w:rsidR="009A6250" w:rsidRPr="00720FC9" w:rsidRDefault="009A6250" w:rsidP="009A6250">
            <w:pPr>
              <w:pStyle w:val="Listeafsnit"/>
              <w:numPr>
                <w:ilvl w:val="0"/>
                <w:numId w:val="1"/>
              </w:numPr>
              <w:spacing w:before="0"/>
              <w:rPr>
                <w:rFonts w:ascii="DIN" w:hAnsi="DIN"/>
                <w:sz w:val="20"/>
                <w:szCs w:val="20"/>
              </w:rPr>
            </w:pPr>
            <w:r w:rsidRPr="00720FC9">
              <w:rPr>
                <w:rFonts w:ascii="DIN" w:hAnsi="DIN"/>
                <w:sz w:val="20"/>
                <w:szCs w:val="20"/>
              </w:rPr>
              <w:t>Socialt, personligt og fagligt</w:t>
            </w:r>
          </w:p>
        </w:tc>
      </w:tr>
    </w:tbl>
    <w:p w:rsidR="009A6250" w:rsidRDefault="009A6250" w:rsidP="009A6250">
      <w:pPr>
        <w:spacing w:before="0"/>
        <w:rPr>
          <w:rFonts w:ascii="DIN" w:hAnsi="DIN"/>
          <w:sz w:val="24"/>
          <w:szCs w:val="24"/>
        </w:rPr>
      </w:pPr>
    </w:p>
    <w:p w:rsidR="009A6250" w:rsidRDefault="009A6250" w:rsidP="009A6250">
      <w:pPr>
        <w:spacing w:before="0"/>
        <w:rPr>
          <w:rFonts w:ascii="DIN" w:hAnsi="DIN"/>
          <w:i/>
          <w:sz w:val="24"/>
          <w:szCs w:val="24"/>
        </w:rPr>
      </w:pPr>
      <w:r w:rsidRPr="00720FC9">
        <w:rPr>
          <w:rFonts w:ascii="DIN" w:hAnsi="DIN"/>
          <w:sz w:val="24"/>
          <w:szCs w:val="24"/>
        </w:rPr>
        <w:t xml:space="preserve">Dataindsamling, herunder udarbejdelse af spørgeskemaer, tager så vidt muligt højde for, at der kan laves sammenligning med resultaterne fra </w:t>
      </w:r>
      <w:r w:rsidRPr="00D054E6">
        <w:rPr>
          <w:rFonts w:ascii="DIN" w:hAnsi="DIN"/>
          <w:sz w:val="24"/>
          <w:szCs w:val="24"/>
          <w:u w:val="single"/>
        </w:rPr>
        <w:t>Syddansk Uddannelsesaftales effektmodel</w:t>
      </w:r>
      <w:r w:rsidRPr="00720FC9">
        <w:rPr>
          <w:rFonts w:ascii="DIN" w:hAnsi="DIN"/>
          <w:sz w:val="24"/>
          <w:szCs w:val="24"/>
        </w:rPr>
        <w:t xml:space="preserve">. </w:t>
      </w:r>
      <w:r w:rsidRPr="00720FC9">
        <w:rPr>
          <w:rFonts w:ascii="DIN" w:hAnsi="DIN"/>
          <w:i/>
          <w:sz w:val="24"/>
          <w:szCs w:val="24"/>
        </w:rPr>
        <w:t>Dette fandt sted i de foregående skoleår, men selvevalueringsgruppen har ved dette års evaluering ikke fundet det så interessant at sammenligne med de nyeste tal fra Region Syddanmark, fordi Odense Fagskoles population er så lille, så validiteten ikke er til stede.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 xml:space="preserve">Selvevalueringen fandt sted den </w:t>
      </w:r>
      <w:r>
        <w:rPr>
          <w:rFonts w:ascii="DIN" w:hAnsi="DIN"/>
          <w:sz w:val="24"/>
          <w:szCs w:val="24"/>
        </w:rPr>
        <w:t>20</w:t>
      </w:r>
      <w:r w:rsidRPr="00720FC9">
        <w:rPr>
          <w:rFonts w:ascii="DIN" w:hAnsi="DIN"/>
          <w:sz w:val="24"/>
          <w:szCs w:val="24"/>
        </w:rPr>
        <w:t xml:space="preserve">. juni </w:t>
      </w:r>
      <w:r>
        <w:rPr>
          <w:rFonts w:ascii="DIN" w:hAnsi="DIN"/>
          <w:sz w:val="24"/>
          <w:szCs w:val="24"/>
        </w:rPr>
        <w:t>2016</w:t>
      </w:r>
      <w:r w:rsidRPr="00720FC9">
        <w:rPr>
          <w:rFonts w:ascii="DIN" w:hAnsi="DIN"/>
          <w:sz w:val="24"/>
          <w:szCs w:val="24"/>
        </w:rPr>
        <w:t xml:space="preserve">, hvor eleverne fik udleveret spørgeskemaer i henhold til indsatsteorien. Skolens administration indsamler løbende data og udarbejder statistik. </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Pr>
          <w:rFonts w:ascii="DIN" w:hAnsi="DIN"/>
          <w:sz w:val="24"/>
          <w:szCs w:val="24"/>
        </w:rPr>
        <w:t>Anja Bang Thomsen</w:t>
      </w:r>
      <w:r w:rsidRPr="00720FC9">
        <w:rPr>
          <w:rFonts w:ascii="DIN" w:hAnsi="DIN"/>
          <w:sz w:val="24"/>
          <w:szCs w:val="24"/>
        </w:rPr>
        <w:t xml:space="preserve"> har foretaget optæl</w:t>
      </w:r>
      <w:r>
        <w:rPr>
          <w:rFonts w:ascii="DIN" w:hAnsi="DIN"/>
          <w:sz w:val="24"/>
          <w:szCs w:val="24"/>
        </w:rPr>
        <w:t>lingen. Svarprocenten er på 64</w:t>
      </w:r>
      <w:r w:rsidRPr="00720FC9">
        <w:rPr>
          <w:rFonts w:ascii="DIN" w:hAnsi="DIN"/>
          <w:sz w:val="24"/>
          <w:szCs w:val="24"/>
        </w:rPr>
        <w:t xml:space="preserve"> %.  Karen Maigaard fremlagd</w:t>
      </w:r>
      <w:r>
        <w:rPr>
          <w:rFonts w:ascii="DIN" w:hAnsi="DIN"/>
          <w:sz w:val="24"/>
          <w:szCs w:val="24"/>
        </w:rPr>
        <w:t>e resultatet for eleverne den 24</w:t>
      </w:r>
      <w:r w:rsidRPr="00720FC9">
        <w:rPr>
          <w:rFonts w:ascii="DIN" w:hAnsi="DIN"/>
          <w:sz w:val="24"/>
          <w:szCs w:val="24"/>
        </w:rPr>
        <w:t>. juni 2</w:t>
      </w:r>
      <w:r>
        <w:rPr>
          <w:rFonts w:ascii="DIN" w:hAnsi="DIN"/>
          <w:sz w:val="24"/>
          <w:szCs w:val="24"/>
        </w:rPr>
        <w:t>016</w:t>
      </w:r>
      <w:r w:rsidRPr="00720FC9">
        <w:rPr>
          <w:rFonts w:ascii="DIN" w:hAnsi="DIN"/>
          <w:sz w:val="24"/>
          <w:szCs w:val="24"/>
        </w:rPr>
        <w:t>, så de kunne få resultatet, inden de forlod skolen. Skolens bestyrelse behandlede</w:t>
      </w:r>
      <w:r>
        <w:rPr>
          <w:rFonts w:ascii="DIN" w:hAnsi="DIN"/>
          <w:sz w:val="24"/>
          <w:szCs w:val="24"/>
        </w:rPr>
        <w:t xml:space="preserve"> resultatet den 23. august 2016</w:t>
      </w:r>
      <w:r w:rsidRPr="00720FC9">
        <w:rPr>
          <w:rFonts w:ascii="DIN" w:hAnsi="DIN"/>
          <w:sz w:val="24"/>
          <w:szCs w:val="24"/>
        </w:rPr>
        <w:t>, hvorefter det offentliggøres på skolens hjemmeside.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i/>
          <w:sz w:val="24"/>
          <w:szCs w:val="24"/>
        </w:rPr>
      </w:pPr>
      <w:r w:rsidRPr="00720FC9">
        <w:rPr>
          <w:rFonts w:ascii="DIN" w:hAnsi="DIN"/>
          <w:i/>
          <w:sz w:val="24"/>
          <w:szCs w:val="24"/>
          <w:u w:val="single"/>
        </w:rPr>
        <w:t>Hensigtserklæring</w:t>
      </w:r>
      <w:r w:rsidRPr="00720FC9">
        <w:rPr>
          <w:rFonts w:ascii="DIN" w:hAnsi="DIN"/>
          <w:i/>
          <w:sz w:val="24"/>
          <w:szCs w:val="24"/>
        </w:rPr>
        <w:t>:</w:t>
      </w:r>
    </w:p>
    <w:p w:rsidR="009A6250" w:rsidRPr="00720FC9" w:rsidRDefault="009A6250" w:rsidP="009A6250">
      <w:pPr>
        <w:spacing w:before="0"/>
        <w:rPr>
          <w:rFonts w:ascii="DIN" w:hAnsi="DIN"/>
          <w:i/>
          <w:sz w:val="24"/>
          <w:szCs w:val="24"/>
        </w:rPr>
      </w:pPr>
      <w:r>
        <w:rPr>
          <w:rFonts w:ascii="DIN" w:hAnsi="DIN"/>
          <w:i/>
          <w:sz w:val="24"/>
          <w:szCs w:val="24"/>
        </w:rPr>
        <w:t xml:space="preserve">Det er </w:t>
      </w:r>
      <w:r w:rsidRPr="00720FC9">
        <w:rPr>
          <w:rFonts w:ascii="DIN" w:hAnsi="DIN"/>
          <w:i/>
          <w:sz w:val="24"/>
          <w:szCs w:val="24"/>
        </w:rPr>
        <w:t>indstilling</w:t>
      </w:r>
      <w:r>
        <w:rPr>
          <w:rFonts w:ascii="DIN" w:hAnsi="DIN"/>
          <w:i/>
          <w:sz w:val="24"/>
          <w:szCs w:val="24"/>
        </w:rPr>
        <w:t>en</w:t>
      </w:r>
      <w:r w:rsidRPr="00720FC9">
        <w:rPr>
          <w:rFonts w:ascii="DIN" w:hAnsi="DIN"/>
          <w:i/>
          <w:sz w:val="24"/>
          <w:szCs w:val="24"/>
        </w:rPr>
        <w:t>, at metoden kan anvendes i de kommende år, så effekten af elevernes udbytte bliver beskrevet over tid.</w:t>
      </w:r>
      <w:r>
        <w:rPr>
          <w:rFonts w:ascii="DIN" w:hAnsi="DIN"/>
          <w:i/>
          <w:sz w:val="24"/>
          <w:szCs w:val="24"/>
        </w:rPr>
        <w:t xml:space="preserve"> </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b/>
          <w:sz w:val="24"/>
          <w:szCs w:val="24"/>
        </w:rPr>
      </w:pPr>
      <w:r w:rsidRPr="00720FC9">
        <w:rPr>
          <w:rFonts w:ascii="DIN" w:hAnsi="DIN"/>
          <w:b/>
          <w:sz w:val="24"/>
          <w:szCs w:val="24"/>
        </w:rPr>
        <w:t>ANALYSEN</w:t>
      </w:r>
    </w:p>
    <w:p w:rsidR="009A6250" w:rsidRPr="00720FC9" w:rsidRDefault="009A6250" w:rsidP="009A6250">
      <w:pPr>
        <w:spacing w:before="0"/>
        <w:rPr>
          <w:rFonts w:ascii="DIN" w:hAnsi="DIN"/>
          <w:b/>
          <w:sz w:val="24"/>
          <w:szCs w:val="24"/>
        </w:rPr>
      </w:pPr>
      <w:r w:rsidRPr="00720FC9">
        <w:rPr>
          <w:rFonts w:ascii="DIN" w:hAnsi="DIN"/>
          <w:b/>
          <w:sz w:val="24"/>
          <w:szCs w:val="24"/>
        </w:rPr>
        <w:t>Skolen tilbyder fag og vejledning</w:t>
      </w:r>
    </w:p>
    <w:p w:rsidR="009A6250" w:rsidRPr="00720FC9" w:rsidRDefault="009A6250" w:rsidP="009A6250">
      <w:pPr>
        <w:spacing w:before="0"/>
        <w:rPr>
          <w:rFonts w:ascii="DIN" w:hAnsi="DIN"/>
          <w:sz w:val="24"/>
          <w:szCs w:val="24"/>
        </w:rPr>
      </w:pPr>
      <w:r w:rsidRPr="00720FC9">
        <w:rPr>
          <w:rFonts w:ascii="DIN" w:hAnsi="DIN"/>
          <w:sz w:val="24"/>
          <w:szCs w:val="24"/>
        </w:rPr>
        <w:t>Indikatorerne for effekten af skolens tilbud er, at eleverne møder frem og deltager aktivt. For elever i 10. klasse er en forbedring af karakterne i forhold til tidligere også et effektmålingsredskab. Skolens succeskriterier er, at de kommer til tiden og deltager aktivt i undervisningen.</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i/>
          <w:sz w:val="24"/>
          <w:szCs w:val="24"/>
        </w:rPr>
      </w:pPr>
      <w:r w:rsidRPr="00720FC9">
        <w:rPr>
          <w:rFonts w:ascii="DIN" w:hAnsi="DIN"/>
          <w:sz w:val="24"/>
          <w:szCs w:val="24"/>
        </w:rPr>
        <w:t xml:space="preserve">Elevernes egne besvarelser er helt tydelige: de har haft et godt fremmøde og deltaget aktivt i timerne både i 10. klasse, kunst og kulturhistorie og på linjerne. De har fået en øget selvsikkerhed, har udvidet samarbejdsevnerne, er blevet bedre til at indgå sociale relationer og fremfor alt i forhold til selvevalueringens tema </w:t>
      </w:r>
      <w:r w:rsidRPr="00720FC9">
        <w:rPr>
          <w:rFonts w:ascii="DIN" w:hAnsi="DIN"/>
          <w:i/>
          <w:sz w:val="24"/>
          <w:szCs w:val="24"/>
        </w:rPr>
        <w:t>har undervisningen inkl. studieturen givet dem færdigheder, de kan bruge i den fremtidige uddannelse.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b/>
          <w:i/>
          <w:sz w:val="24"/>
          <w:szCs w:val="24"/>
        </w:rPr>
      </w:pPr>
      <w:r w:rsidRPr="00720FC9">
        <w:rPr>
          <w:rFonts w:ascii="DIN" w:hAnsi="DIN"/>
          <w:sz w:val="24"/>
          <w:szCs w:val="24"/>
        </w:rPr>
        <w:lastRenderedPageBreak/>
        <w:t>Sammenligner vi med fremmødestatistikken, elevernes karakterudvikling fra 9. til 10. klasse og vejledernes data er billedet mere nuanceret. Det generelle, gennemsnitlige billede er ikke en tydelig fremgang eller forbedring.</w:t>
      </w:r>
      <w:r>
        <w:rPr>
          <w:rFonts w:ascii="DIN" w:hAnsi="DIN"/>
          <w:sz w:val="24"/>
          <w:szCs w:val="24"/>
        </w:rPr>
        <w:t xml:space="preserve"> </w:t>
      </w:r>
      <w:r w:rsidRPr="00720FC9">
        <w:rPr>
          <w:rFonts w:ascii="DIN" w:hAnsi="DIN"/>
          <w:b/>
          <w:i/>
          <w:sz w:val="24"/>
          <w:szCs w:val="24"/>
        </w:rPr>
        <w:t>Det er derfor interessant, at elevernes egen opfattelse er en betydelig forbedring i udvikling af såvel faglige, som personlige og sociale kompetencer.</w:t>
      </w:r>
    </w:p>
    <w:p w:rsidR="009A6250" w:rsidRPr="00720FC9" w:rsidRDefault="009A6250" w:rsidP="009A6250">
      <w:pPr>
        <w:spacing w:before="0"/>
        <w:rPr>
          <w:rFonts w:ascii="DIN" w:hAnsi="DIN"/>
          <w:b/>
          <w:i/>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 xml:space="preserve">I forhold til vejledning svarer en overvejende stor del af eleverne på en skala fra 1 til 10, at de er blevet lyttet til, har fået nye input på vej til afklaring, at de selv har været opsøgende, og at samtalerne har gjort dem afklaret med hensyn til fremtiden. De konkrete ansøgninger er for langt de flestes vedkommende i overensstemmelse med ”mine drømme”. </w:t>
      </w:r>
      <w:r>
        <w:rPr>
          <w:rFonts w:ascii="DIN" w:hAnsi="DIN"/>
          <w:sz w:val="24"/>
          <w:szCs w:val="24"/>
        </w:rPr>
        <w:t xml:space="preserve"> </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I vejledningen i 10. klasse indgår både brobygning, praktik og den selvstændige obligatoriske opgave, OSO.</w:t>
      </w:r>
    </w:p>
    <w:p w:rsidR="009A6250" w:rsidRPr="00720FC9" w:rsidRDefault="009A6250" w:rsidP="009A6250">
      <w:pPr>
        <w:spacing w:before="0"/>
        <w:rPr>
          <w:rFonts w:ascii="DIN" w:hAnsi="DIN"/>
          <w:sz w:val="24"/>
          <w:szCs w:val="24"/>
        </w:rPr>
      </w:pPr>
      <w:r w:rsidRPr="00720FC9">
        <w:rPr>
          <w:rFonts w:ascii="DIN" w:hAnsi="DIN"/>
          <w:sz w:val="24"/>
          <w:szCs w:val="24"/>
        </w:rPr>
        <w:t xml:space="preserve">Elevernes besvarelser viser, at de har fået noget ud af den obligatoriske brobygning, at praktikken stadig har topkarakter, og at arbejdet med </w:t>
      </w:r>
      <w:proofErr w:type="spellStart"/>
      <w:r w:rsidRPr="00720FC9">
        <w:rPr>
          <w:rFonts w:ascii="DIN" w:hAnsi="DIN"/>
          <w:sz w:val="24"/>
          <w:szCs w:val="24"/>
        </w:rPr>
        <w:t>OSOen</w:t>
      </w:r>
      <w:proofErr w:type="spellEnd"/>
      <w:r w:rsidRPr="00720FC9">
        <w:rPr>
          <w:rFonts w:ascii="DIN" w:hAnsi="DIN"/>
          <w:sz w:val="24"/>
          <w:szCs w:val="24"/>
        </w:rPr>
        <w:t xml:space="preserve"> har bragt en god afklaring i forhold til fremtidigt erhvervsvalg/uddannelse.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Vejlederdata i forhold til elevernes arbejde med ansøgningerne stemmer stort set overens med elevernes.</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b/>
          <w:i/>
          <w:sz w:val="24"/>
          <w:szCs w:val="24"/>
        </w:rPr>
      </w:pPr>
      <w:r w:rsidRPr="00720FC9">
        <w:rPr>
          <w:rFonts w:ascii="DIN" w:hAnsi="DIN"/>
          <w:b/>
          <w:i/>
          <w:sz w:val="24"/>
          <w:szCs w:val="24"/>
        </w:rPr>
        <w:t xml:space="preserve">Der er således overensstemmelsen mellem elevernes </w:t>
      </w:r>
      <w:proofErr w:type="spellStart"/>
      <w:r w:rsidRPr="00720FC9">
        <w:rPr>
          <w:rFonts w:ascii="DIN" w:hAnsi="DIN"/>
          <w:b/>
          <w:i/>
          <w:sz w:val="24"/>
          <w:szCs w:val="24"/>
        </w:rPr>
        <w:t>egenopfattelse</w:t>
      </w:r>
      <w:proofErr w:type="spellEnd"/>
      <w:r w:rsidRPr="00720FC9">
        <w:rPr>
          <w:rFonts w:ascii="DIN" w:hAnsi="DIN"/>
          <w:b/>
          <w:i/>
          <w:sz w:val="24"/>
          <w:szCs w:val="24"/>
        </w:rPr>
        <w:t xml:space="preserve"> af vejledningen, vejledernes og lærernes data og det konkrete fremtidige erhvervs- og uddannelsesvalg. </w:t>
      </w:r>
    </w:p>
    <w:p w:rsidR="009A6250" w:rsidRPr="00720FC9" w:rsidRDefault="009A6250" w:rsidP="009A6250">
      <w:pPr>
        <w:spacing w:before="0"/>
        <w:rPr>
          <w:rFonts w:ascii="DIN" w:hAnsi="DIN"/>
          <w:b/>
          <w:i/>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Vi vil senere se, hvordan det konkrete optag på erhvervsuddannelser er.</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b/>
          <w:sz w:val="24"/>
          <w:szCs w:val="24"/>
        </w:rPr>
      </w:pPr>
      <w:r w:rsidRPr="00720FC9">
        <w:rPr>
          <w:rFonts w:ascii="DIN" w:hAnsi="DIN"/>
          <w:b/>
          <w:sz w:val="24"/>
          <w:szCs w:val="24"/>
        </w:rPr>
        <w:t>Eleverne fastholdes, målrettes og vælger en uddannelse</w:t>
      </w:r>
    </w:p>
    <w:p w:rsidR="009A6250" w:rsidRPr="00720FC9" w:rsidRDefault="009A6250" w:rsidP="009A6250">
      <w:pPr>
        <w:spacing w:before="0"/>
        <w:rPr>
          <w:rFonts w:ascii="DIN" w:hAnsi="DIN"/>
          <w:sz w:val="24"/>
          <w:szCs w:val="24"/>
        </w:rPr>
      </w:pPr>
      <w:r w:rsidRPr="00720FC9">
        <w:rPr>
          <w:rFonts w:ascii="DIN" w:hAnsi="DIN"/>
          <w:sz w:val="24"/>
          <w:szCs w:val="24"/>
        </w:rPr>
        <w:t xml:space="preserve">Indikatorerne for effekten er her, at eleverne i 10. klasse deltager i brobygning, praktik og laver den selvstændige obligatoriske opgave, udarbejder en </w:t>
      </w:r>
      <w:proofErr w:type="spellStart"/>
      <w:r w:rsidRPr="00720FC9">
        <w:rPr>
          <w:rFonts w:ascii="DIN" w:hAnsi="DIN"/>
          <w:sz w:val="24"/>
          <w:szCs w:val="24"/>
        </w:rPr>
        <w:t>portfolio</w:t>
      </w:r>
      <w:proofErr w:type="spellEnd"/>
      <w:r w:rsidRPr="00720FC9">
        <w:rPr>
          <w:rFonts w:ascii="DIN" w:hAnsi="DIN"/>
          <w:sz w:val="24"/>
          <w:szCs w:val="24"/>
        </w:rPr>
        <w:t xml:space="preserve"> på linjen og går til prøve. Derudover at de udarbejder en ansøgning til fremtidig uddannelse, deltager i studieturen og laver et afslutningsprojekt på linjen. Succeskriterierne er, at eleverne deltager aktivt i alle delelementer.</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De indsamlede data, både spørgeskemabesvarelserne og de øvrige data, viser samstemmende, at det er lykkedes i meget stor grad at fastholde eleverne, at målrette dem, så de konkret har søgt optagelser på uddannelser, der ligger i direkte forlængelse af det faglige indhold på linjerne, eller at linjerne har givet dem en afklaring, så de konkret har valgt en anden uddannelsesvej, fordi de har fået afprøvet såvel faglige som personlige og sociale kompetencer både på linjerne, i 10. klassefagene og i kunst- og kulturhistorie.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b/>
          <w:i/>
          <w:sz w:val="24"/>
          <w:szCs w:val="24"/>
        </w:rPr>
      </w:pPr>
      <w:r w:rsidRPr="00720FC9">
        <w:rPr>
          <w:rFonts w:ascii="DIN" w:hAnsi="DIN"/>
          <w:b/>
          <w:i/>
          <w:sz w:val="24"/>
          <w:szCs w:val="24"/>
        </w:rPr>
        <w:lastRenderedPageBreak/>
        <w:t xml:space="preserve">Konklusionen på elevernes forløb i årets løb er i meget høj grad i overensstemmelse med skolens værdigrundlag: at kende, forstå og udvikle (livet) gennem håndgribelige og livsnære gøremål. </w:t>
      </w:r>
    </w:p>
    <w:p w:rsidR="009A6250" w:rsidRPr="00720FC9" w:rsidRDefault="009A6250" w:rsidP="009A6250">
      <w:pPr>
        <w:spacing w:before="0"/>
        <w:rPr>
          <w:rFonts w:ascii="DIN" w:hAnsi="DIN"/>
          <w:b/>
          <w:i/>
          <w:sz w:val="24"/>
          <w:szCs w:val="24"/>
        </w:rPr>
      </w:pPr>
    </w:p>
    <w:p w:rsidR="009A6250" w:rsidRPr="00720FC9" w:rsidRDefault="009A6250" w:rsidP="009A6250">
      <w:pPr>
        <w:spacing w:before="0"/>
        <w:rPr>
          <w:rFonts w:ascii="DIN" w:hAnsi="DIN"/>
          <w:b/>
          <w:i/>
          <w:sz w:val="24"/>
          <w:szCs w:val="24"/>
        </w:rPr>
      </w:pPr>
      <w:r w:rsidRPr="00720FC9">
        <w:rPr>
          <w:rFonts w:ascii="DIN" w:hAnsi="DIN"/>
          <w:b/>
          <w:i/>
          <w:sz w:val="24"/>
          <w:szCs w:val="24"/>
        </w:rPr>
        <w:t xml:space="preserve">Der er dog stadig divergerende opfattelser mellem elevernes konkrete </w:t>
      </w:r>
      <w:proofErr w:type="spellStart"/>
      <w:r w:rsidRPr="00720FC9">
        <w:rPr>
          <w:rFonts w:ascii="DIN" w:hAnsi="DIN"/>
          <w:b/>
          <w:i/>
          <w:sz w:val="24"/>
          <w:szCs w:val="24"/>
        </w:rPr>
        <w:t>egenopfattelse</w:t>
      </w:r>
      <w:proofErr w:type="spellEnd"/>
      <w:r w:rsidRPr="00720FC9">
        <w:rPr>
          <w:rFonts w:ascii="DIN" w:hAnsi="DIN"/>
          <w:b/>
          <w:i/>
          <w:sz w:val="24"/>
          <w:szCs w:val="24"/>
        </w:rPr>
        <w:t xml:space="preserve"> af udbytte og de data, der viser fremmøde og udvikling i karakterer for 10. klasseelevernes vedkommende. Eleverne på kunst- og kulturhistorie oplever en betydelig udvikling og den er i overensstemmelse med undervisernes. </w:t>
      </w:r>
    </w:p>
    <w:p w:rsidR="009A6250" w:rsidRPr="00720FC9" w:rsidRDefault="009A6250" w:rsidP="009A6250">
      <w:pPr>
        <w:spacing w:before="0"/>
        <w:rPr>
          <w:rFonts w:ascii="DIN" w:hAnsi="DIN"/>
          <w:b/>
          <w:i/>
          <w:sz w:val="24"/>
          <w:szCs w:val="24"/>
        </w:rPr>
      </w:pPr>
      <w:r w:rsidRPr="00720FC9">
        <w:rPr>
          <w:rFonts w:ascii="DIN" w:hAnsi="DIN"/>
          <w:b/>
          <w:i/>
          <w:sz w:val="24"/>
          <w:szCs w:val="24"/>
        </w:rPr>
        <w:t>Elevernes og undervisningernes opfattelse af fastholdelse, målrettethed og valg af uddannelse er i overensstemmelse på linjerne.</w:t>
      </w:r>
    </w:p>
    <w:p w:rsidR="009A6250" w:rsidRPr="00720FC9" w:rsidRDefault="009A6250" w:rsidP="009A6250">
      <w:pPr>
        <w:spacing w:before="0"/>
        <w:rPr>
          <w:rFonts w:ascii="DIN" w:hAnsi="DIN"/>
          <w:b/>
          <w:i/>
          <w:sz w:val="24"/>
          <w:szCs w:val="24"/>
        </w:rPr>
      </w:pPr>
    </w:p>
    <w:p w:rsidR="009A6250" w:rsidRPr="00720FC9" w:rsidRDefault="009A6250" w:rsidP="009A6250">
      <w:pPr>
        <w:spacing w:before="0"/>
        <w:rPr>
          <w:rFonts w:ascii="DIN" w:hAnsi="DIN"/>
          <w:b/>
          <w:sz w:val="24"/>
          <w:szCs w:val="24"/>
        </w:rPr>
      </w:pPr>
      <w:r w:rsidRPr="00720FC9">
        <w:rPr>
          <w:rFonts w:ascii="DIN" w:hAnsi="DIN"/>
          <w:b/>
          <w:sz w:val="24"/>
          <w:szCs w:val="24"/>
        </w:rPr>
        <w:t>Eleverne afslutter med optagelse på en uddannelse, der forbereder til erhverv.</w:t>
      </w:r>
    </w:p>
    <w:p w:rsidR="009A6250" w:rsidRPr="00720FC9" w:rsidRDefault="009A6250" w:rsidP="009A6250">
      <w:pPr>
        <w:spacing w:before="0"/>
        <w:rPr>
          <w:rFonts w:ascii="DIN" w:hAnsi="DIN"/>
          <w:sz w:val="24"/>
          <w:szCs w:val="24"/>
        </w:rPr>
      </w:pPr>
      <w:r w:rsidRPr="00720FC9">
        <w:rPr>
          <w:rFonts w:ascii="DIN" w:hAnsi="DIN"/>
          <w:sz w:val="24"/>
          <w:szCs w:val="24"/>
        </w:rPr>
        <w:t>Indikatorerne er her konkret optagelse på den ønskede uddannelse og en konkret praktikplads i forbindelse med den valgte erhvervsuddannelse/mål for praktikpladsen. Succeskriterierne er, at eleverne optages på den ønskede uddannelse, og at de arbejder aktivt med praktikpladserne.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b/>
          <w:i/>
          <w:sz w:val="24"/>
          <w:szCs w:val="24"/>
          <w:u w:val="single"/>
        </w:rPr>
      </w:pPr>
      <w:r>
        <w:rPr>
          <w:rFonts w:ascii="DIN" w:hAnsi="DIN"/>
          <w:b/>
          <w:i/>
          <w:sz w:val="24"/>
          <w:szCs w:val="24"/>
        </w:rPr>
        <w:t>85,</w:t>
      </w:r>
      <w:proofErr w:type="gramStart"/>
      <w:r>
        <w:rPr>
          <w:rFonts w:ascii="DIN" w:hAnsi="DIN"/>
          <w:b/>
          <w:i/>
          <w:sz w:val="24"/>
          <w:szCs w:val="24"/>
        </w:rPr>
        <w:t>31</w:t>
      </w:r>
      <w:r w:rsidRPr="00720FC9">
        <w:rPr>
          <w:rFonts w:ascii="DIN" w:hAnsi="DIN"/>
          <w:b/>
          <w:i/>
          <w:sz w:val="24"/>
          <w:szCs w:val="24"/>
        </w:rPr>
        <w:t>%</w:t>
      </w:r>
      <w:proofErr w:type="gramEnd"/>
      <w:r w:rsidRPr="00720FC9">
        <w:rPr>
          <w:rFonts w:ascii="DIN" w:hAnsi="DIN"/>
          <w:b/>
          <w:i/>
          <w:sz w:val="24"/>
          <w:szCs w:val="24"/>
        </w:rPr>
        <w:t xml:space="preserve"> af eleverne er optaget på den uddannelse, herunder erhvervsuddannelse, de har ønsket. </w:t>
      </w:r>
      <w:r>
        <w:rPr>
          <w:rFonts w:ascii="DIN" w:hAnsi="DIN"/>
          <w:b/>
          <w:i/>
          <w:sz w:val="24"/>
          <w:szCs w:val="24"/>
        </w:rPr>
        <w:t>7,</w:t>
      </w:r>
      <w:proofErr w:type="gramStart"/>
      <w:r>
        <w:rPr>
          <w:rFonts w:ascii="DIN" w:hAnsi="DIN"/>
          <w:b/>
          <w:i/>
          <w:sz w:val="24"/>
          <w:szCs w:val="24"/>
        </w:rPr>
        <w:t>5</w:t>
      </w:r>
      <w:r w:rsidRPr="00720FC9">
        <w:rPr>
          <w:rFonts w:ascii="DIN" w:hAnsi="DIN"/>
          <w:b/>
          <w:i/>
          <w:sz w:val="24"/>
          <w:szCs w:val="24"/>
        </w:rPr>
        <w:t>%</w:t>
      </w:r>
      <w:proofErr w:type="gramEnd"/>
      <w:r w:rsidRPr="00720FC9">
        <w:rPr>
          <w:rFonts w:ascii="DIN" w:hAnsi="DIN"/>
          <w:b/>
          <w:i/>
          <w:sz w:val="24"/>
          <w:szCs w:val="24"/>
        </w:rPr>
        <w:t xml:space="preserve"> søger arbejde efter opholdet på skolen. </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Pr>
          <w:rFonts w:ascii="DIN" w:hAnsi="DIN"/>
          <w:sz w:val="24"/>
          <w:szCs w:val="24"/>
        </w:rPr>
        <w:t>Ser vi på tallene over en 10</w:t>
      </w:r>
      <w:r w:rsidRPr="00720FC9">
        <w:rPr>
          <w:rFonts w:ascii="DIN" w:hAnsi="DIN"/>
          <w:sz w:val="24"/>
          <w:szCs w:val="24"/>
        </w:rPr>
        <w:t xml:space="preserve">-årig periode </w:t>
      </w:r>
      <w:r>
        <w:rPr>
          <w:rFonts w:ascii="DIN" w:hAnsi="DIN"/>
          <w:sz w:val="24"/>
          <w:szCs w:val="24"/>
        </w:rPr>
        <w:t>fra 2006 og til 2016</w:t>
      </w:r>
      <w:r w:rsidRPr="00720FC9">
        <w:rPr>
          <w:rFonts w:ascii="DIN" w:hAnsi="DIN"/>
          <w:sz w:val="24"/>
          <w:szCs w:val="24"/>
        </w:rPr>
        <w:t xml:space="preserve"> er gennemsnittet således:</w:t>
      </w:r>
    </w:p>
    <w:p w:rsidR="009A6250" w:rsidRPr="00647669" w:rsidRDefault="009A6250" w:rsidP="009A6250">
      <w:pPr>
        <w:ind w:right="539"/>
        <w:rPr>
          <w:rFonts w:ascii="DIN" w:hAnsi="DIN"/>
        </w:rPr>
      </w:pPr>
      <w:r>
        <w:rPr>
          <w:rFonts w:ascii="DIN" w:hAnsi="DIN"/>
        </w:rPr>
        <w:t>Erhvervsuddannelser</w:t>
      </w:r>
      <w:r>
        <w:rPr>
          <w:rFonts w:ascii="DIN" w:hAnsi="DIN"/>
        </w:rPr>
        <w:tab/>
        <w:t xml:space="preserve"> 19</w:t>
      </w:r>
      <w:r w:rsidRPr="00647669">
        <w:rPr>
          <w:rFonts w:ascii="DIN" w:hAnsi="DIN"/>
        </w:rPr>
        <w:t>,2 %</w:t>
      </w:r>
    </w:p>
    <w:p w:rsidR="009A6250" w:rsidRPr="00647669" w:rsidRDefault="009A6250" w:rsidP="009A6250">
      <w:pPr>
        <w:ind w:right="539"/>
        <w:rPr>
          <w:rFonts w:ascii="DIN" w:hAnsi="DIN"/>
        </w:rPr>
      </w:pPr>
      <w:r>
        <w:rPr>
          <w:rFonts w:ascii="DIN" w:hAnsi="DIN"/>
        </w:rPr>
        <w:t>Gymnasiale uddannelser</w:t>
      </w:r>
      <w:r>
        <w:rPr>
          <w:rFonts w:ascii="DIN" w:hAnsi="DIN"/>
        </w:rPr>
        <w:tab/>
        <w:t xml:space="preserve"> 40</w:t>
      </w:r>
      <w:r w:rsidRPr="00647669">
        <w:rPr>
          <w:rFonts w:ascii="DIN" w:hAnsi="DIN"/>
        </w:rPr>
        <w:t>,0 %</w:t>
      </w:r>
    </w:p>
    <w:p w:rsidR="009A6250" w:rsidRPr="00647669" w:rsidRDefault="009A6250" w:rsidP="009A6250">
      <w:pPr>
        <w:ind w:right="539"/>
        <w:rPr>
          <w:rFonts w:ascii="DIN" w:hAnsi="DIN"/>
        </w:rPr>
      </w:pPr>
      <w:r>
        <w:rPr>
          <w:rFonts w:ascii="DIN" w:hAnsi="DIN"/>
        </w:rPr>
        <w:t xml:space="preserve">Videregående </w:t>
      </w:r>
      <w:proofErr w:type="gramStart"/>
      <w:r>
        <w:rPr>
          <w:rFonts w:ascii="DIN" w:hAnsi="DIN"/>
        </w:rPr>
        <w:t>uddannelser   7</w:t>
      </w:r>
      <w:proofErr w:type="gramEnd"/>
      <w:r w:rsidRPr="00647669">
        <w:rPr>
          <w:rFonts w:ascii="DIN" w:hAnsi="DIN"/>
        </w:rPr>
        <w:t>,0 %</w:t>
      </w:r>
    </w:p>
    <w:p w:rsidR="009A6250" w:rsidRPr="00647669" w:rsidRDefault="009A6250" w:rsidP="009A6250">
      <w:pPr>
        <w:ind w:right="539"/>
        <w:rPr>
          <w:rFonts w:ascii="DIN" w:hAnsi="DIN"/>
        </w:rPr>
      </w:pPr>
      <w:r>
        <w:rPr>
          <w:rFonts w:ascii="DIN" w:hAnsi="DIN"/>
        </w:rPr>
        <w:t>Andre uddannelser</w:t>
      </w:r>
      <w:r>
        <w:rPr>
          <w:rFonts w:ascii="DIN" w:hAnsi="DIN"/>
        </w:rPr>
        <w:tab/>
        <w:t xml:space="preserve">  21,2</w:t>
      </w:r>
      <w:r w:rsidRPr="00647669">
        <w:rPr>
          <w:rFonts w:ascii="DIN" w:hAnsi="DIN"/>
        </w:rPr>
        <w:t xml:space="preserve"> % (STU, fagskolen)</w:t>
      </w:r>
    </w:p>
    <w:p w:rsidR="009A6250" w:rsidRPr="00647669" w:rsidRDefault="009A6250" w:rsidP="009A6250">
      <w:pPr>
        <w:ind w:right="539"/>
        <w:rPr>
          <w:rFonts w:ascii="DIN" w:hAnsi="DIN"/>
        </w:rPr>
      </w:pPr>
      <w:r w:rsidRPr="00647669">
        <w:rPr>
          <w:rFonts w:ascii="DIN" w:hAnsi="DIN"/>
        </w:rPr>
        <w:t>Arbejde</w:t>
      </w:r>
      <w:r w:rsidRPr="00647669">
        <w:rPr>
          <w:rFonts w:ascii="DIN" w:hAnsi="DIN"/>
        </w:rPr>
        <w:tab/>
      </w:r>
      <w:r w:rsidRPr="00647669">
        <w:rPr>
          <w:rFonts w:ascii="DIN" w:hAnsi="DIN"/>
        </w:rPr>
        <w:tab/>
        <w:t xml:space="preserve">    </w:t>
      </w:r>
      <w:r>
        <w:rPr>
          <w:rFonts w:ascii="DIN" w:hAnsi="DIN"/>
        </w:rPr>
        <w:t>6</w:t>
      </w:r>
      <w:r w:rsidRPr="00647669">
        <w:rPr>
          <w:rFonts w:ascii="DIN" w:hAnsi="DIN"/>
        </w:rPr>
        <w:t>,6 %</w:t>
      </w:r>
    </w:p>
    <w:p w:rsidR="009A6250" w:rsidRPr="00647669" w:rsidRDefault="009A6250" w:rsidP="009A6250">
      <w:pPr>
        <w:ind w:right="539"/>
        <w:rPr>
          <w:rFonts w:ascii="DIN" w:hAnsi="DIN"/>
        </w:rPr>
      </w:pPr>
      <w:r>
        <w:rPr>
          <w:rFonts w:ascii="DIN" w:hAnsi="DIN"/>
        </w:rPr>
        <w:t>Ophørt i utide</w:t>
      </w:r>
      <w:r>
        <w:rPr>
          <w:rFonts w:ascii="DIN" w:hAnsi="DIN"/>
        </w:rPr>
        <w:tab/>
        <w:t xml:space="preserve">    6,1</w:t>
      </w:r>
      <w:r w:rsidRPr="00647669">
        <w:rPr>
          <w:rFonts w:ascii="DIN" w:hAnsi="DIN"/>
        </w:rPr>
        <w:t xml:space="preserve"> %</w:t>
      </w:r>
    </w:p>
    <w:p w:rsidR="009A6250" w:rsidRDefault="009A6250" w:rsidP="009A6250">
      <w:pPr>
        <w:ind w:right="539"/>
        <w:rPr>
          <w:rFonts w:ascii="DIN" w:hAnsi="DIN"/>
          <w:b/>
        </w:rPr>
      </w:pPr>
      <w:r>
        <w:rPr>
          <w:rFonts w:ascii="DIN" w:hAnsi="DIN"/>
          <w:b/>
        </w:rPr>
        <w:t xml:space="preserve">Uddannelse, i alt </w:t>
      </w:r>
      <w:r>
        <w:rPr>
          <w:rFonts w:ascii="DIN" w:hAnsi="DIN"/>
          <w:b/>
        </w:rPr>
        <w:tab/>
        <w:t xml:space="preserve">   87,4</w:t>
      </w:r>
      <w:r w:rsidRPr="00647669">
        <w:rPr>
          <w:rFonts w:ascii="DIN" w:hAnsi="DIN"/>
          <w:b/>
        </w:rPr>
        <w:t xml:space="preserve"> %</w:t>
      </w:r>
    </w:p>
    <w:p w:rsidR="009A6250" w:rsidRPr="00515839" w:rsidRDefault="009A6250" w:rsidP="009A6250">
      <w:pPr>
        <w:ind w:right="539"/>
        <w:rPr>
          <w:rFonts w:ascii="DIN" w:hAnsi="DIN"/>
          <w:b/>
        </w:rPr>
      </w:pPr>
      <w:r w:rsidRPr="00515839">
        <w:rPr>
          <w:rFonts w:ascii="DIN" w:hAnsi="DIN"/>
        </w:rPr>
        <w:t>10. klasseelev</w:t>
      </w:r>
      <w:r>
        <w:rPr>
          <w:rFonts w:ascii="DIN" w:hAnsi="DIN"/>
        </w:rPr>
        <w:t>erne har i gennemsnit udgjort 58,2</w:t>
      </w:r>
      <w:r w:rsidRPr="00515839">
        <w:rPr>
          <w:rFonts w:ascii="DIN" w:hAnsi="DIN"/>
        </w:rPr>
        <w:t xml:space="preserve"> %</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Det aktuelle elevhold adskiller sig ikke væsentligt fra gennemsnittet</w:t>
      </w:r>
      <w:r>
        <w:rPr>
          <w:rFonts w:ascii="DIN" w:hAnsi="DIN"/>
          <w:sz w:val="24"/>
          <w:szCs w:val="24"/>
        </w:rPr>
        <w:t>.</w:t>
      </w:r>
    </w:p>
    <w:p w:rsidR="009A6250" w:rsidRPr="00720FC9" w:rsidRDefault="009A6250" w:rsidP="009A6250">
      <w:pPr>
        <w:spacing w:before="0"/>
        <w:rPr>
          <w:rFonts w:ascii="DIN" w:hAnsi="DIN"/>
          <w:sz w:val="24"/>
          <w:szCs w:val="24"/>
        </w:rPr>
      </w:pPr>
      <w:r w:rsidRPr="00720FC9">
        <w:rPr>
          <w:rFonts w:ascii="DIN" w:hAnsi="DIN"/>
          <w:sz w:val="24"/>
          <w:szCs w:val="24"/>
        </w:rPr>
        <w:t xml:space="preserve">Kriterierne for optagelse på de erhvervsrettede uddannelser, både ungdomsuddannelser og videregående uddannelser, er udover de konkrete karakterer fra 9./10. klasse og de gymnasiale uddannelser, at deltage og bestå optagelsesprøve og/eller optagelsessamtaler. Her spiller elevernes konkrete arbejde med projekter og udarbejdelse af </w:t>
      </w:r>
      <w:proofErr w:type="spellStart"/>
      <w:r w:rsidRPr="00720FC9">
        <w:rPr>
          <w:rFonts w:ascii="DIN" w:hAnsi="DIN"/>
          <w:sz w:val="24"/>
          <w:szCs w:val="24"/>
        </w:rPr>
        <w:t>portfolier</w:t>
      </w:r>
      <w:proofErr w:type="spellEnd"/>
      <w:r w:rsidRPr="00720FC9">
        <w:rPr>
          <w:rFonts w:ascii="DIN" w:hAnsi="DIN"/>
          <w:sz w:val="24"/>
          <w:szCs w:val="24"/>
        </w:rPr>
        <w:t xml:space="preserve"> en betydelig rolle.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b/>
          <w:i/>
          <w:sz w:val="24"/>
          <w:szCs w:val="24"/>
        </w:rPr>
      </w:pPr>
      <w:r w:rsidRPr="00720FC9">
        <w:rPr>
          <w:rFonts w:ascii="DIN" w:hAnsi="DIN"/>
          <w:b/>
          <w:i/>
          <w:sz w:val="24"/>
          <w:szCs w:val="24"/>
        </w:rPr>
        <w:t>Her er det helt tydeligt ifølge elevernes egne besvarelser, at de har deltaget aktivt i ansøgningen om praktikplads, at de har følt sig klædt på til opgaven, og at praktikken har hjulpet dem i forhold til afklaringen af fremtiden.</w:t>
      </w:r>
    </w:p>
    <w:p w:rsidR="009A6250" w:rsidRPr="00720FC9" w:rsidRDefault="009A6250" w:rsidP="009A6250">
      <w:pPr>
        <w:spacing w:before="0"/>
        <w:rPr>
          <w:rFonts w:ascii="DIN" w:hAnsi="DIN"/>
          <w:b/>
          <w:i/>
          <w:sz w:val="24"/>
          <w:szCs w:val="24"/>
        </w:rPr>
      </w:pPr>
    </w:p>
    <w:p w:rsidR="009A6250" w:rsidRPr="00720FC9" w:rsidRDefault="009A6250" w:rsidP="009A6250">
      <w:pPr>
        <w:spacing w:before="0"/>
        <w:rPr>
          <w:rFonts w:ascii="DIN" w:hAnsi="DIN"/>
          <w:b/>
          <w:i/>
          <w:sz w:val="24"/>
          <w:szCs w:val="24"/>
        </w:rPr>
      </w:pPr>
      <w:r w:rsidRPr="00720FC9">
        <w:rPr>
          <w:rFonts w:ascii="DIN" w:hAnsi="DIN"/>
          <w:b/>
          <w:i/>
          <w:sz w:val="24"/>
          <w:szCs w:val="24"/>
        </w:rPr>
        <w:t>Elevdata er her i fuld overensstemmelse med de øvrige data, nemlig konkret optag og forberedelse til praktikpladser.</w:t>
      </w:r>
    </w:p>
    <w:p w:rsidR="009A6250" w:rsidRPr="00720FC9" w:rsidRDefault="009A6250" w:rsidP="009A6250">
      <w:pPr>
        <w:spacing w:before="0"/>
        <w:rPr>
          <w:rFonts w:ascii="DIN" w:hAnsi="DIN"/>
          <w:sz w:val="24"/>
          <w:szCs w:val="24"/>
        </w:rPr>
      </w:pPr>
    </w:p>
    <w:p w:rsidR="009A6250" w:rsidRDefault="009A6250" w:rsidP="009A6250">
      <w:pPr>
        <w:spacing w:before="0"/>
        <w:rPr>
          <w:rFonts w:ascii="DIN" w:hAnsi="DIN"/>
          <w:b/>
          <w:i/>
          <w:sz w:val="24"/>
          <w:szCs w:val="24"/>
        </w:rPr>
      </w:pPr>
      <w:r w:rsidRPr="00720FC9">
        <w:rPr>
          <w:rFonts w:ascii="DIN" w:hAnsi="DIN"/>
          <w:b/>
          <w:i/>
          <w:sz w:val="24"/>
          <w:szCs w:val="24"/>
        </w:rPr>
        <w:t>Der er derudover fuld overensstemmelse mellem elevernes egen opfattelse af udbyttet på skolen, de personlige udtalelser, der er givet på linjen, karaktererne i 10. klasse og et konkrete optag på en fremtidig erhvervsuddannelse, herunder gymnasiale uddannelser, der er det formelle adgangsgrundlag for de videregående, kreative og håndværksmæssige uddannelser.</w:t>
      </w:r>
    </w:p>
    <w:p w:rsidR="009A6250" w:rsidRDefault="009A6250" w:rsidP="009A6250">
      <w:pPr>
        <w:spacing w:before="0"/>
        <w:rPr>
          <w:rFonts w:ascii="DIN" w:hAnsi="DIN"/>
          <w:b/>
          <w:i/>
          <w:sz w:val="24"/>
          <w:szCs w:val="24"/>
        </w:rPr>
      </w:pPr>
    </w:p>
    <w:p w:rsidR="009A6250" w:rsidRDefault="009A6250" w:rsidP="009A6250">
      <w:pPr>
        <w:spacing w:before="0"/>
        <w:rPr>
          <w:rFonts w:ascii="DIN" w:hAnsi="DIN"/>
          <w:b/>
          <w:i/>
          <w:sz w:val="24"/>
          <w:szCs w:val="24"/>
        </w:rPr>
      </w:pPr>
      <w:r>
        <w:rPr>
          <w:rFonts w:ascii="DIN" w:hAnsi="DIN"/>
          <w:b/>
          <w:i/>
          <w:sz w:val="24"/>
          <w:szCs w:val="24"/>
          <w:u w:val="single"/>
        </w:rPr>
        <w:t>For første gang har vi spurgt om inklusion, bl.a. fordi en elev sidste år syntes, vi skulle spørge om det.</w:t>
      </w:r>
      <w:r>
        <w:rPr>
          <w:rFonts w:ascii="DIN" w:hAnsi="DIN"/>
          <w:b/>
          <w:i/>
          <w:sz w:val="24"/>
          <w:szCs w:val="24"/>
        </w:rPr>
        <w:t xml:space="preserve">. </w:t>
      </w:r>
    </w:p>
    <w:p w:rsidR="009A6250" w:rsidRDefault="009A6250" w:rsidP="009A6250">
      <w:pPr>
        <w:spacing w:before="0"/>
        <w:rPr>
          <w:rFonts w:ascii="DIN" w:hAnsi="DIN"/>
          <w:b/>
          <w:i/>
          <w:sz w:val="24"/>
          <w:szCs w:val="24"/>
        </w:rPr>
      </w:pPr>
      <w:r>
        <w:rPr>
          <w:rFonts w:ascii="DIN" w:hAnsi="DIN"/>
          <w:b/>
          <w:i/>
          <w:sz w:val="24"/>
          <w:szCs w:val="24"/>
        </w:rPr>
        <w:t xml:space="preserve">Også her er besvarelserne nuancerede, men med lagt det største antal besvarelserne på skalaens punkter fra 5 til 10: Odense Fagskole har et miljø, der giver plads til alle, der er plads til alle i undervisningen og i pauserne og stort set ingen har følt sig tilsidesat på grund af andres behov. </w:t>
      </w:r>
    </w:p>
    <w:p w:rsidR="009A6250" w:rsidRPr="00AC02FE" w:rsidRDefault="009A6250" w:rsidP="009A6250">
      <w:pPr>
        <w:spacing w:before="0"/>
        <w:rPr>
          <w:rFonts w:ascii="DIN" w:hAnsi="DIN"/>
          <w:i/>
          <w:sz w:val="24"/>
          <w:szCs w:val="24"/>
        </w:rPr>
      </w:pPr>
      <w:r w:rsidRPr="00AC02FE">
        <w:rPr>
          <w:rFonts w:ascii="DIN" w:hAnsi="DIN"/>
          <w:i/>
          <w:sz w:val="24"/>
          <w:szCs w:val="24"/>
        </w:rPr>
        <w:t>Svar på spørgsmålene om den sociale sammenhæng i trivselsundersøgelsen bekræftes i selvevalueringen. Det er tydeligt, at eleverne synes, at skolen er rummelig – og at der er plads til at være sig selv. Enkelte elever</w:t>
      </w:r>
      <w:r>
        <w:rPr>
          <w:rFonts w:ascii="DIN" w:hAnsi="DIN"/>
          <w:i/>
          <w:sz w:val="24"/>
          <w:szCs w:val="24"/>
        </w:rPr>
        <w:t xml:space="preserve"> udtrykker dog skepsis om, hvorvidt skolen er for rummelig. Der skal dog efter undersøgelsens konklusioner være fokus på, at en del af eleverne ikke oplever at blive tilsidesat – stort set alle føler sig set!</w:t>
      </w:r>
    </w:p>
    <w:p w:rsidR="009A6250" w:rsidRDefault="009A6250" w:rsidP="009A6250">
      <w:pPr>
        <w:spacing w:before="0"/>
        <w:rPr>
          <w:rFonts w:ascii="DIN" w:hAnsi="DIN"/>
          <w:b/>
          <w:i/>
          <w:sz w:val="24"/>
          <w:szCs w:val="24"/>
          <w:u w:val="single"/>
        </w:rPr>
      </w:pPr>
    </w:p>
    <w:p w:rsidR="009A6250" w:rsidRPr="00EC0AF8" w:rsidRDefault="009A6250" w:rsidP="009A6250">
      <w:pPr>
        <w:spacing w:before="0"/>
        <w:rPr>
          <w:rFonts w:ascii="DIN" w:hAnsi="DIN"/>
          <w:b/>
          <w:i/>
          <w:sz w:val="24"/>
          <w:szCs w:val="24"/>
          <w:u w:val="single"/>
        </w:rPr>
      </w:pPr>
      <w:r>
        <w:rPr>
          <w:rFonts w:ascii="DIN" w:hAnsi="DIN"/>
          <w:b/>
          <w:i/>
          <w:sz w:val="24"/>
          <w:szCs w:val="24"/>
          <w:u w:val="single"/>
        </w:rPr>
        <w:t xml:space="preserve">For andet </w:t>
      </w:r>
      <w:r w:rsidRPr="00EC0AF8">
        <w:rPr>
          <w:rFonts w:ascii="DIN" w:hAnsi="DIN"/>
          <w:b/>
          <w:i/>
          <w:sz w:val="24"/>
          <w:szCs w:val="24"/>
          <w:u w:val="single"/>
        </w:rPr>
        <w:t xml:space="preserve">år </w:t>
      </w:r>
      <w:r>
        <w:rPr>
          <w:rFonts w:ascii="DIN" w:hAnsi="DIN"/>
          <w:b/>
          <w:i/>
          <w:sz w:val="24"/>
          <w:szCs w:val="24"/>
          <w:u w:val="single"/>
        </w:rPr>
        <w:t xml:space="preserve">i træk </w:t>
      </w:r>
      <w:r w:rsidRPr="00EC0AF8">
        <w:rPr>
          <w:rFonts w:ascii="DIN" w:hAnsi="DIN"/>
          <w:b/>
          <w:i/>
          <w:sz w:val="24"/>
          <w:szCs w:val="24"/>
          <w:u w:val="single"/>
        </w:rPr>
        <w:t>stillede vi spørgsmål til eleverne om begreberne ”livsoplysning, demokratisk dannelse og folkelig oplysning”.</w:t>
      </w:r>
    </w:p>
    <w:p w:rsidR="009A6250" w:rsidRDefault="009A6250" w:rsidP="009A6250">
      <w:pPr>
        <w:spacing w:before="0"/>
        <w:rPr>
          <w:rFonts w:ascii="DIN" w:hAnsi="DIN"/>
          <w:b/>
          <w:i/>
          <w:sz w:val="24"/>
          <w:szCs w:val="24"/>
        </w:rPr>
      </w:pPr>
      <w:r>
        <w:rPr>
          <w:rFonts w:ascii="DIN" w:hAnsi="DIN"/>
          <w:b/>
          <w:i/>
          <w:sz w:val="24"/>
          <w:szCs w:val="24"/>
        </w:rPr>
        <w:t xml:space="preserve">Her svarer 81,25 % at ”jeg er blevet klogere på mit egent liv” (fra 5 til 10 på skalaen fra 1 til10) </w:t>
      </w:r>
    </w:p>
    <w:p w:rsidR="009A6250" w:rsidRDefault="009A6250" w:rsidP="009A6250">
      <w:pPr>
        <w:spacing w:before="0"/>
        <w:rPr>
          <w:rFonts w:ascii="DIN" w:hAnsi="DIN"/>
          <w:b/>
          <w:i/>
          <w:sz w:val="24"/>
          <w:szCs w:val="24"/>
        </w:rPr>
      </w:pPr>
      <w:r>
        <w:rPr>
          <w:rFonts w:ascii="DIN" w:hAnsi="DIN"/>
          <w:b/>
          <w:i/>
          <w:sz w:val="24"/>
          <w:szCs w:val="24"/>
        </w:rPr>
        <w:t>Her svares mere nuanceret på at ”jeg er blevet klogere på demokratiet” med brug af samtlige svarkategorier.</w:t>
      </w:r>
    </w:p>
    <w:p w:rsidR="009A6250" w:rsidRDefault="009A6250" w:rsidP="009A6250">
      <w:pPr>
        <w:spacing w:before="0"/>
        <w:rPr>
          <w:rFonts w:ascii="DIN" w:hAnsi="DIN"/>
          <w:b/>
          <w:i/>
          <w:sz w:val="24"/>
          <w:szCs w:val="24"/>
        </w:rPr>
      </w:pPr>
      <w:r>
        <w:rPr>
          <w:rFonts w:ascii="DIN" w:hAnsi="DIN"/>
          <w:b/>
          <w:i/>
          <w:sz w:val="24"/>
          <w:szCs w:val="24"/>
        </w:rPr>
        <w:t>Her svarer 62,5 % at ”jeg er blevet klogere på, hvad der foregår i samfundet” (fra 5 til 10 på skalaen fra 1 til 10)</w:t>
      </w:r>
    </w:p>
    <w:p w:rsidR="009A6250" w:rsidRDefault="009A6250" w:rsidP="009A6250">
      <w:pPr>
        <w:spacing w:before="0"/>
        <w:rPr>
          <w:rFonts w:ascii="DIN" w:hAnsi="DIN"/>
          <w:b/>
          <w:i/>
          <w:sz w:val="24"/>
          <w:szCs w:val="24"/>
        </w:rPr>
      </w:pPr>
      <w:r>
        <w:rPr>
          <w:rFonts w:ascii="DIN" w:hAnsi="DIN"/>
          <w:b/>
          <w:i/>
          <w:sz w:val="24"/>
          <w:szCs w:val="24"/>
        </w:rPr>
        <w:t xml:space="preserve">Her svarer 75 %, at ”jeg er blevet klogere på andre menneskers </w:t>
      </w:r>
      <w:proofErr w:type="gramStart"/>
      <w:r>
        <w:rPr>
          <w:rFonts w:ascii="DIN" w:hAnsi="DIN"/>
          <w:b/>
          <w:i/>
          <w:sz w:val="24"/>
          <w:szCs w:val="24"/>
        </w:rPr>
        <w:t>liv” ( fra</w:t>
      </w:r>
      <w:proofErr w:type="gramEnd"/>
      <w:r>
        <w:rPr>
          <w:rFonts w:ascii="DIN" w:hAnsi="DIN"/>
          <w:b/>
          <w:i/>
          <w:sz w:val="24"/>
          <w:szCs w:val="24"/>
        </w:rPr>
        <w:t xml:space="preserve"> 5 til 10 på skalaen fra 1 til 10).</w:t>
      </w:r>
    </w:p>
    <w:p w:rsidR="009A6250" w:rsidRDefault="009A6250" w:rsidP="009A6250">
      <w:pPr>
        <w:spacing w:before="0"/>
        <w:rPr>
          <w:rFonts w:ascii="DIN" w:hAnsi="DIN"/>
          <w:b/>
          <w:i/>
          <w:sz w:val="24"/>
          <w:szCs w:val="24"/>
        </w:rPr>
      </w:pPr>
      <w:r>
        <w:rPr>
          <w:rFonts w:ascii="DIN" w:hAnsi="DIN"/>
          <w:b/>
          <w:i/>
          <w:sz w:val="24"/>
          <w:szCs w:val="24"/>
        </w:rPr>
        <w:t>Der er i år flere, der er blevet klogere på de tre grundlæggende værdier i vores lovgivning end året før.</w:t>
      </w:r>
    </w:p>
    <w:p w:rsidR="009A6250" w:rsidRDefault="009A6250" w:rsidP="009A6250">
      <w:pPr>
        <w:spacing w:before="0"/>
        <w:rPr>
          <w:rFonts w:ascii="DIN" w:hAnsi="DIN"/>
          <w:b/>
          <w:i/>
          <w:sz w:val="24"/>
          <w:szCs w:val="24"/>
        </w:rPr>
      </w:pPr>
    </w:p>
    <w:p w:rsidR="009A6250" w:rsidRPr="00720FC9" w:rsidRDefault="009A6250" w:rsidP="009A6250">
      <w:pPr>
        <w:spacing w:before="0"/>
        <w:rPr>
          <w:rFonts w:ascii="DIN" w:hAnsi="DIN"/>
          <w:b/>
          <w:i/>
          <w:sz w:val="24"/>
          <w:szCs w:val="24"/>
        </w:rPr>
      </w:pPr>
      <w:r>
        <w:rPr>
          <w:rFonts w:ascii="DIN" w:hAnsi="DIN"/>
          <w:b/>
          <w:i/>
          <w:sz w:val="24"/>
          <w:szCs w:val="24"/>
        </w:rPr>
        <w:t>Endelig er der en elev, der tilføjer: ”Jeg har lært meget i verden som jeg ikke vidste, fordi skolen ligger i en stor by”</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b/>
          <w:sz w:val="24"/>
          <w:szCs w:val="24"/>
        </w:rPr>
      </w:pPr>
      <w:r w:rsidRPr="00720FC9">
        <w:rPr>
          <w:rFonts w:ascii="DIN" w:hAnsi="DIN"/>
          <w:b/>
          <w:sz w:val="24"/>
          <w:szCs w:val="24"/>
        </w:rPr>
        <w:lastRenderedPageBreak/>
        <w:t xml:space="preserve">HOVEDKONKLUSIONEN </w:t>
      </w:r>
    </w:p>
    <w:p w:rsidR="009A6250" w:rsidRPr="00720FC9" w:rsidRDefault="009A6250" w:rsidP="009A6250">
      <w:pPr>
        <w:spacing w:before="0"/>
        <w:rPr>
          <w:rFonts w:ascii="DIN" w:hAnsi="DIN"/>
          <w:b/>
          <w:sz w:val="24"/>
          <w:szCs w:val="24"/>
        </w:rPr>
      </w:pPr>
      <w:r w:rsidRPr="00720FC9">
        <w:rPr>
          <w:rFonts w:ascii="DIN" w:hAnsi="DIN"/>
          <w:b/>
          <w:sz w:val="24"/>
          <w:szCs w:val="24"/>
        </w:rPr>
        <w:t xml:space="preserve"> </w:t>
      </w:r>
    </w:p>
    <w:p w:rsidR="009A6250" w:rsidRPr="00720FC9" w:rsidRDefault="009A6250" w:rsidP="009A6250">
      <w:pPr>
        <w:pStyle w:val="Listeafsnit"/>
        <w:numPr>
          <w:ilvl w:val="0"/>
          <w:numId w:val="1"/>
        </w:numPr>
        <w:spacing w:before="0"/>
        <w:rPr>
          <w:rFonts w:ascii="DIN" w:hAnsi="DIN"/>
          <w:b/>
          <w:i/>
          <w:sz w:val="20"/>
          <w:szCs w:val="20"/>
        </w:rPr>
      </w:pPr>
      <w:r w:rsidRPr="00720FC9">
        <w:rPr>
          <w:rFonts w:ascii="DIN" w:hAnsi="DIN"/>
          <w:b/>
          <w:i/>
          <w:sz w:val="20"/>
          <w:szCs w:val="20"/>
        </w:rPr>
        <w:t xml:space="preserve">EFFEKTEN AF SKOLENS FAG OG VEJLEDNING </w:t>
      </w:r>
    </w:p>
    <w:p w:rsidR="009A6250" w:rsidRPr="00720FC9" w:rsidRDefault="009A6250" w:rsidP="009A6250">
      <w:pPr>
        <w:pStyle w:val="Listeafsnit"/>
        <w:spacing w:before="0"/>
        <w:rPr>
          <w:rFonts w:ascii="DIN" w:hAnsi="DIN"/>
          <w:b/>
          <w:i/>
          <w:sz w:val="20"/>
          <w:szCs w:val="20"/>
        </w:rPr>
      </w:pPr>
      <w:r w:rsidRPr="00720FC9">
        <w:rPr>
          <w:rFonts w:ascii="DIN" w:hAnsi="DIN"/>
          <w:b/>
          <w:i/>
          <w:sz w:val="20"/>
          <w:szCs w:val="20"/>
        </w:rPr>
        <w:t xml:space="preserve">GENNEM FASTHOLDELSE, MÅLRETTETHED OG VALG AF FREMTIDIG UDDANNELSE </w:t>
      </w:r>
    </w:p>
    <w:p w:rsidR="009A6250" w:rsidRPr="00720FC9" w:rsidRDefault="009A6250" w:rsidP="009A6250">
      <w:pPr>
        <w:pStyle w:val="Listeafsnit"/>
        <w:spacing w:before="0"/>
        <w:rPr>
          <w:rFonts w:ascii="DIN" w:hAnsi="DIN"/>
          <w:b/>
          <w:i/>
          <w:sz w:val="20"/>
          <w:szCs w:val="20"/>
        </w:rPr>
      </w:pPr>
      <w:r w:rsidRPr="00720FC9">
        <w:rPr>
          <w:rFonts w:ascii="DIN" w:hAnsi="DIN"/>
          <w:b/>
          <w:i/>
          <w:sz w:val="20"/>
          <w:szCs w:val="20"/>
        </w:rPr>
        <w:t>er</w:t>
      </w:r>
    </w:p>
    <w:p w:rsidR="009A6250" w:rsidRDefault="009A6250" w:rsidP="009A6250">
      <w:pPr>
        <w:pStyle w:val="Listeafsnit"/>
        <w:spacing w:before="0"/>
        <w:rPr>
          <w:rFonts w:ascii="DIN" w:hAnsi="DIN"/>
          <w:b/>
          <w:i/>
          <w:sz w:val="20"/>
          <w:szCs w:val="20"/>
          <w:u w:val="single"/>
        </w:rPr>
      </w:pPr>
      <w:r w:rsidRPr="00720FC9">
        <w:rPr>
          <w:rFonts w:ascii="DIN" w:hAnsi="DIN"/>
          <w:b/>
          <w:i/>
          <w:sz w:val="20"/>
          <w:szCs w:val="20"/>
          <w:u w:val="single"/>
        </w:rPr>
        <w:t>AT ELEVERNE AFSLUTTER MED AT BLIVE OPTAGET P</w:t>
      </w:r>
      <w:r>
        <w:rPr>
          <w:rFonts w:ascii="DIN" w:hAnsi="DIN"/>
          <w:b/>
          <w:i/>
          <w:sz w:val="20"/>
          <w:szCs w:val="20"/>
          <w:u w:val="single"/>
        </w:rPr>
        <w:t>Å DEN UDDANNELSE, DE HAR ØNSKET</w:t>
      </w:r>
    </w:p>
    <w:p w:rsidR="009A6250" w:rsidRDefault="009A6250" w:rsidP="009A6250">
      <w:pPr>
        <w:pStyle w:val="Listeafsnit"/>
        <w:spacing w:before="0"/>
        <w:rPr>
          <w:rFonts w:ascii="DIN" w:hAnsi="DIN"/>
          <w:b/>
          <w:i/>
          <w:sz w:val="20"/>
          <w:szCs w:val="20"/>
          <w:u w:val="single"/>
        </w:rPr>
      </w:pPr>
      <w:r>
        <w:rPr>
          <w:rFonts w:ascii="DIN" w:hAnsi="DIN"/>
          <w:b/>
          <w:i/>
          <w:sz w:val="20"/>
          <w:szCs w:val="20"/>
          <w:u w:val="single"/>
        </w:rPr>
        <w:t>OG</w:t>
      </w:r>
    </w:p>
    <w:p w:rsidR="009A6250" w:rsidRDefault="009A6250" w:rsidP="009A6250">
      <w:pPr>
        <w:pStyle w:val="Listeafsnit"/>
        <w:spacing w:before="0"/>
        <w:rPr>
          <w:rFonts w:ascii="DIN" w:hAnsi="DIN"/>
          <w:b/>
          <w:i/>
          <w:sz w:val="20"/>
          <w:szCs w:val="20"/>
          <w:u w:val="single"/>
        </w:rPr>
      </w:pPr>
      <w:r>
        <w:rPr>
          <w:rFonts w:ascii="DIN" w:hAnsi="DIN"/>
          <w:b/>
          <w:i/>
          <w:sz w:val="20"/>
          <w:szCs w:val="20"/>
          <w:u w:val="single"/>
        </w:rPr>
        <w:t>AT ELEVERNE ER BLEVET KLOGERE PÅ BEGREBERNE ”LIVSOPLYSNING, DEMOKRATISK DANNELSE OG LIVSOPLYSNING”</w:t>
      </w:r>
    </w:p>
    <w:p w:rsidR="009A6250" w:rsidRDefault="009A6250" w:rsidP="009A6250">
      <w:pPr>
        <w:pStyle w:val="Listeafsnit"/>
        <w:spacing w:before="0"/>
        <w:rPr>
          <w:rFonts w:ascii="DIN" w:hAnsi="DIN"/>
          <w:b/>
          <w:i/>
          <w:sz w:val="20"/>
          <w:szCs w:val="20"/>
          <w:u w:val="single"/>
        </w:rPr>
      </w:pPr>
      <w:r>
        <w:rPr>
          <w:rFonts w:ascii="DIN" w:hAnsi="DIN"/>
          <w:b/>
          <w:i/>
          <w:sz w:val="20"/>
          <w:szCs w:val="20"/>
          <w:u w:val="single"/>
        </w:rPr>
        <w:t>AT ELEVERNE FØLER SIG SET I MANGFOLDIGHEDEN</w:t>
      </w:r>
    </w:p>
    <w:p w:rsidR="009A6250" w:rsidRPr="00720FC9" w:rsidRDefault="009A6250" w:rsidP="009A6250">
      <w:pPr>
        <w:pStyle w:val="Listeafsnit"/>
        <w:spacing w:before="0"/>
        <w:rPr>
          <w:rFonts w:ascii="DIN" w:hAnsi="DIN"/>
          <w:b/>
          <w:i/>
          <w:sz w:val="20"/>
          <w:szCs w:val="20"/>
          <w:u w:val="single"/>
        </w:rPr>
      </w:pPr>
    </w:p>
    <w:p w:rsidR="009A6250" w:rsidRPr="00720FC9" w:rsidRDefault="009A6250" w:rsidP="009A6250">
      <w:pPr>
        <w:spacing w:before="0"/>
        <w:rPr>
          <w:rFonts w:ascii="DIN" w:hAnsi="DIN"/>
          <w:sz w:val="20"/>
          <w:szCs w:val="20"/>
        </w:rPr>
      </w:pPr>
    </w:p>
    <w:p w:rsidR="009A6250" w:rsidRPr="00720FC9" w:rsidRDefault="009A6250" w:rsidP="009A6250">
      <w:pPr>
        <w:spacing w:before="0"/>
        <w:rPr>
          <w:rFonts w:ascii="DIN" w:hAnsi="DIN"/>
          <w:b/>
          <w:sz w:val="24"/>
          <w:szCs w:val="24"/>
        </w:rPr>
      </w:pPr>
      <w:r w:rsidRPr="00720FC9">
        <w:rPr>
          <w:rFonts w:ascii="DIN" w:hAnsi="DIN"/>
          <w:b/>
          <w:sz w:val="24"/>
          <w:szCs w:val="24"/>
        </w:rPr>
        <w:t>DET VIDERE ARBEJDE</w:t>
      </w:r>
    </w:p>
    <w:p w:rsidR="009A6250" w:rsidRPr="00720FC9" w:rsidRDefault="009A6250" w:rsidP="009A6250">
      <w:pPr>
        <w:spacing w:before="0"/>
        <w:rPr>
          <w:rFonts w:ascii="DIN" w:hAnsi="DIN"/>
          <w:sz w:val="24"/>
          <w:szCs w:val="24"/>
        </w:rPr>
      </w:pPr>
      <w:r w:rsidRPr="00720FC9">
        <w:rPr>
          <w:rFonts w:ascii="DIN" w:hAnsi="DIN"/>
          <w:sz w:val="24"/>
          <w:szCs w:val="24"/>
        </w:rPr>
        <w:t>Erfari</w:t>
      </w:r>
      <w:r>
        <w:rPr>
          <w:rFonts w:ascii="DIN" w:hAnsi="DIN"/>
          <w:sz w:val="24"/>
          <w:szCs w:val="24"/>
        </w:rPr>
        <w:t>ngerne fra selvevalueringen 2015-2016</w:t>
      </w:r>
      <w:r w:rsidRPr="00720FC9">
        <w:rPr>
          <w:rFonts w:ascii="DIN" w:hAnsi="DIN"/>
          <w:sz w:val="24"/>
          <w:szCs w:val="24"/>
        </w:rPr>
        <w:t xml:space="preserve"> vedr. studievejledning og ”Parat til erhvervsuddannelse” arbejdes der videre med i den konkrete skolehverdag.</w:t>
      </w:r>
    </w:p>
    <w:p w:rsidR="009A6250" w:rsidRPr="00720FC9" w:rsidRDefault="009A6250" w:rsidP="009A6250">
      <w:pPr>
        <w:spacing w:before="0"/>
        <w:rPr>
          <w:rFonts w:ascii="DIN" w:hAnsi="DIN"/>
          <w:sz w:val="24"/>
          <w:szCs w:val="24"/>
        </w:rPr>
      </w:pPr>
      <w:r w:rsidRPr="00720FC9">
        <w:rPr>
          <w:rFonts w:ascii="DIN" w:hAnsi="DIN"/>
          <w:sz w:val="24"/>
          <w:szCs w:val="24"/>
        </w:rPr>
        <w:t>Effektmålingsmodellen anvendes igen i de kommende år</w:t>
      </w:r>
      <w:r>
        <w:rPr>
          <w:rFonts w:ascii="DIN" w:hAnsi="DIN"/>
          <w:sz w:val="24"/>
          <w:szCs w:val="24"/>
        </w:rPr>
        <w:t>, hvor det igen giver mening at inddrage evaluering om inklusion.</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Skolen har forbedret arbejdet med brobygning, så eleverne får mere udbytte af det end tidligere, men skal fortsat have fokus.</w:t>
      </w:r>
    </w:p>
    <w:p w:rsidR="009A6250" w:rsidRPr="00720FC9" w:rsidRDefault="009A6250" w:rsidP="009A6250">
      <w:pPr>
        <w:spacing w:before="0"/>
        <w:rPr>
          <w:rFonts w:ascii="DIN" w:hAnsi="DIN"/>
          <w:sz w:val="24"/>
          <w:szCs w:val="24"/>
        </w:rPr>
      </w:pPr>
    </w:p>
    <w:p w:rsidR="009A6250" w:rsidRDefault="009A6250" w:rsidP="009A6250">
      <w:pPr>
        <w:spacing w:before="0"/>
        <w:rPr>
          <w:rFonts w:ascii="DIN" w:hAnsi="DIN"/>
          <w:sz w:val="24"/>
          <w:szCs w:val="24"/>
        </w:rPr>
      </w:pPr>
      <w:r w:rsidRPr="00720FC9">
        <w:rPr>
          <w:rFonts w:ascii="DIN" w:hAnsi="DIN"/>
          <w:sz w:val="24"/>
          <w:szCs w:val="24"/>
        </w:rPr>
        <w:t>Elevernes indsats</w:t>
      </w:r>
      <w:r>
        <w:rPr>
          <w:rFonts w:ascii="DIN" w:hAnsi="DIN"/>
          <w:sz w:val="24"/>
          <w:szCs w:val="24"/>
        </w:rPr>
        <w:t xml:space="preserve"> er blevet forbedret bl.a.</w:t>
      </w:r>
      <w:r w:rsidRPr="00720FC9">
        <w:rPr>
          <w:rFonts w:ascii="DIN" w:hAnsi="DIN"/>
          <w:sz w:val="24"/>
          <w:szCs w:val="24"/>
        </w:rPr>
        <w:t xml:space="preserve"> ved sko</w:t>
      </w:r>
      <w:r>
        <w:rPr>
          <w:rFonts w:ascii="DIN" w:hAnsi="DIN"/>
          <w:sz w:val="24"/>
          <w:szCs w:val="24"/>
        </w:rPr>
        <w:t>lens og lærernes fokusering</w:t>
      </w:r>
      <w:r w:rsidRPr="00720FC9">
        <w:rPr>
          <w:rFonts w:ascii="DIN" w:hAnsi="DIN"/>
          <w:sz w:val="24"/>
          <w:szCs w:val="24"/>
        </w:rPr>
        <w:t xml:space="preserve"> i begyndelsen af skoleåret. Der skal tales om, hvordan tiden bruges på undervisningen </w:t>
      </w:r>
      <w:r w:rsidRPr="00720FC9">
        <w:rPr>
          <w:rFonts w:ascii="DIN" w:hAnsi="DIN"/>
          <w:b/>
          <w:i/>
          <w:sz w:val="24"/>
          <w:szCs w:val="24"/>
        </w:rPr>
        <w:t>ved eget engagement og glæde</w:t>
      </w:r>
      <w:r w:rsidRPr="00720FC9">
        <w:rPr>
          <w:rFonts w:ascii="DIN" w:hAnsi="DIN"/>
          <w:sz w:val="24"/>
          <w:szCs w:val="24"/>
        </w:rPr>
        <w:t xml:space="preserve">. </w:t>
      </w:r>
      <w:r>
        <w:rPr>
          <w:rFonts w:ascii="DIN" w:hAnsi="DIN"/>
          <w:sz w:val="24"/>
          <w:szCs w:val="24"/>
        </w:rPr>
        <w:t>Fremmødet er øget betydeligt i forhold til året før.</w:t>
      </w:r>
    </w:p>
    <w:p w:rsidR="009A6250" w:rsidRDefault="009A6250" w:rsidP="009A6250">
      <w:pPr>
        <w:spacing w:before="0"/>
        <w:rPr>
          <w:rFonts w:ascii="DIN" w:hAnsi="DIN"/>
          <w:sz w:val="24"/>
          <w:szCs w:val="24"/>
        </w:rPr>
      </w:pPr>
      <w:r>
        <w:rPr>
          <w:rFonts w:ascii="DIN" w:hAnsi="DIN"/>
          <w:sz w:val="24"/>
          <w:szCs w:val="24"/>
        </w:rPr>
        <w:t xml:space="preserve">Skolen vil derfor igen </w:t>
      </w:r>
      <w:proofErr w:type="gramStart"/>
      <w:r>
        <w:rPr>
          <w:rFonts w:ascii="DIN" w:hAnsi="DIN"/>
          <w:sz w:val="24"/>
          <w:szCs w:val="24"/>
        </w:rPr>
        <w:t>i  det</w:t>
      </w:r>
      <w:proofErr w:type="gramEnd"/>
      <w:r>
        <w:rPr>
          <w:rFonts w:ascii="DIN" w:hAnsi="DIN"/>
          <w:sz w:val="24"/>
          <w:szCs w:val="24"/>
        </w:rPr>
        <w:t xml:space="preserve"> kommende skoleår – udover den almindelige, daglige undervisning – også tilbyde valgfag to eftermiddage om ugen, hvor eleverne skal deltage i mindst ét. Dette initiativ fokuseres direkte på at udnytte de mange muligheder, som skolen tilbyder. Samtidigt tilbydes lektiecafé for alle hver mandag eftermiddag, så det bliver en vane ”at forberede sig til undervisningen”.</w:t>
      </w:r>
    </w:p>
    <w:p w:rsidR="009A6250"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Pr>
          <w:rFonts w:ascii="DIN" w:hAnsi="DIN"/>
          <w:sz w:val="24"/>
          <w:szCs w:val="24"/>
        </w:rPr>
        <w:t>Eleverne</w:t>
      </w:r>
      <w:r w:rsidRPr="00720FC9">
        <w:rPr>
          <w:rFonts w:ascii="DIN" w:hAnsi="DIN"/>
          <w:sz w:val="24"/>
          <w:szCs w:val="24"/>
        </w:rPr>
        <w:t xml:space="preserve"> bibringes </w:t>
      </w:r>
      <w:r>
        <w:rPr>
          <w:rFonts w:ascii="DIN" w:hAnsi="DIN"/>
          <w:sz w:val="24"/>
          <w:szCs w:val="24"/>
        </w:rPr>
        <w:t xml:space="preserve">fortsat en forståelse og </w:t>
      </w:r>
      <w:r w:rsidRPr="00720FC9">
        <w:rPr>
          <w:rFonts w:ascii="DIN" w:hAnsi="DIN"/>
          <w:sz w:val="24"/>
          <w:szCs w:val="24"/>
        </w:rPr>
        <w:t>respekt for hinandens og lærernes/medarbejdernes arbejde, og de har krav på tidlig respons fra hinanden og lærerne, så de undervejs bliver i stand til at forbedre arbejdsindsatsen</w:t>
      </w:r>
      <w:r>
        <w:rPr>
          <w:rFonts w:ascii="DIN" w:hAnsi="DIN"/>
          <w:sz w:val="24"/>
          <w:szCs w:val="24"/>
        </w:rPr>
        <w:t>, øge engagementet og arbejdsglæden</w:t>
      </w:r>
      <w:r w:rsidRPr="00720FC9">
        <w:rPr>
          <w:rFonts w:ascii="DIN" w:hAnsi="DIN"/>
          <w:sz w:val="24"/>
          <w:szCs w:val="24"/>
        </w:rPr>
        <w:t>.</w:t>
      </w:r>
      <w:r>
        <w:rPr>
          <w:rFonts w:ascii="DIN" w:hAnsi="DIN"/>
          <w:sz w:val="24"/>
          <w:szCs w:val="24"/>
        </w:rPr>
        <w:t xml:space="preserve"> Indsatsen efter sidste års selvevaluering har vist sig at bære frugt – selvom det er vanskeligt at sammenligne så forskellige elevhold, som vi har set det på Fagskolen fra det ene år til det andet og fra linje til linje.</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Pr>
          <w:rFonts w:ascii="DIN" w:hAnsi="DIN"/>
          <w:sz w:val="24"/>
          <w:szCs w:val="24"/>
        </w:rPr>
        <w:t>30. juni 2016</w:t>
      </w:r>
      <w:r w:rsidRPr="00720FC9">
        <w:rPr>
          <w:rFonts w:ascii="DIN" w:hAnsi="DIN"/>
          <w:sz w:val="24"/>
          <w:szCs w:val="24"/>
        </w:rPr>
        <w:t xml:space="preserve"> </w:t>
      </w:r>
    </w:p>
    <w:p w:rsidR="009A6250" w:rsidRPr="00720FC9" w:rsidRDefault="009A6250" w:rsidP="009A6250">
      <w:pPr>
        <w:spacing w:before="0"/>
        <w:rPr>
          <w:rFonts w:ascii="DIN" w:hAnsi="DIN"/>
          <w:sz w:val="24"/>
          <w:szCs w:val="24"/>
        </w:rPr>
      </w:pPr>
      <w:r w:rsidRPr="00720FC9">
        <w:rPr>
          <w:rFonts w:ascii="DIN" w:hAnsi="DIN"/>
          <w:sz w:val="24"/>
          <w:szCs w:val="24"/>
        </w:rPr>
        <w:t>KM</w:t>
      </w:r>
    </w:p>
    <w:p w:rsidR="009A6250" w:rsidRPr="00720FC9" w:rsidRDefault="009A6250" w:rsidP="009A6250">
      <w:pPr>
        <w:spacing w:before="0"/>
        <w:rPr>
          <w:rFonts w:ascii="DIN" w:hAnsi="DIN"/>
          <w:sz w:val="24"/>
          <w:szCs w:val="24"/>
        </w:rPr>
      </w:pPr>
    </w:p>
    <w:p w:rsidR="009A6250" w:rsidRPr="000733BF" w:rsidRDefault="009A6250" w:rsidP="009A6250">
      <w:pPr>
        <w:spacing w:before="0"/>
        <w:rPr>
          <w:rFonts w:ascii="DIN" w:hAnsi="DIN"/>
          <w:b/>
          <w:i/>
          <w:sz w:val="24"/>
          <w:szCs w:val="24"/>
        </w:rPr>
      </w:pPr>
      <w:r>
        <w:rPr>
          <w:rFonts w:ascii="DIN" w:hAnsi="DIN"/>
          <w:b/>
          <w:i/>
          <w:sz w:val="24"/>
          <w:szCs w:val="24"/>
        </w:rPr>
        <w:t xml:space="preserve">Godkendtes </w:t>
      </w:r>
      <w:r w:rsidRPr="000733BF">
        <w:rPr>
          <w:rFonts w:ascii="DIN" w:hAnsi="DIN"/>
          <w:b/>
          <w:i/>
          <w:sz w:val="24"/>
          <w:szCs w:val="24"/>
        </w:rPr>
        <w:t>af</w:t>
      </w:r>
      <w:r>
        <w:rPr>
          <w:rFonts w:ascii="DIN" w:hAnsi="DIN"/>
          <w:b/>
          <w:i/>
          <w:sz w:val="24"/>
          <w:szCs w:val="24"/>
        </w:rPr>
        <w:t xml:space="preserve"> bestyrelsen den 23. august 2016</w:t>
      </w:r>
      <w:r w:rsidRPr="000733BF">
        <w:rPr>
          <w:rFonts w:ascii="DIN" w:hAnsi="DIN"/>
          <w:b/>
          <w:i/>
          <w:sz w:val="24"/>
          <w:szCs w:val="24"/>
        </w:rPr>
        <w:t>.</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Bilag:</w:t>
      </w:r>
    </w:p>
    <w:p w:rsidR="009A6250" w:rsidRPr="00720FC9" w:rsidRDefault="009A6250" w:rsidP="009A6250">
      <w:pPr>
        <w:pStyle w:val="Listeafsnit"/>
        <w:numPr>
          <w:ilvl w:val="0"/>
          <w:numId w:val="1"/>
        </w:numPr>
        <w:spacing w:before="0"/>
        <w:rPr>
          <w:rFonts w:ascii="DIN" w:hAnsi="DIN"/>
          <w:sz w:val="24"/>
          <w:szCs w:val="24"/>
        </w:rPr>
      </w:pPr>
      <w:r w:rsidRPr="00720FC9">
        <w:rPr>
          <w:rFonts w:ascii="DIN" w:hAnsi="DIN"/>
          <w:sz w:val="24"/>
          <w:szCs w:val="24"/>
        </w:rPr>
        <w:t xml:space="preserve">Oplæg til </w:t>
      </w:r>
      <w:r>
        <w:rPr>
          <w:rFonts w:ascii="DIN" w:hAnsi="DIN"/>
          <w:sz w:val="24"/>
          <w:szCs w:val="24"/>
        </w:rPr>
        <w:t>selvevaluering 2015-2016, bestyrelsesmødet den 14. december 2015</w:t>
      </w:r>
    </w:p>
    <w:p w:rsidR="009A6250" w:rsidRPr="00720FC9" w:rsidRDefault="009A6250" w:rsidP="009A6250">
      <w:pPr>
        <w:pStyle w:val="Listeafsnit"/>
        <w:numPr>
          <w:ilvl w:val="0"/>
          <w:numId w:val="1"/>
        </w:numPr>
        <w:spacing w:before="0"/>
        <w:rPr>
          <w:rFonts w:ascii="DIN" w:hAnsi="DIN"/>
          <w:sz w:val="24"/>
          <w:szCs w:val="24"/>
        </w:rPr>
      </w:pPr>
      <w:r w:rsidRPr="00720FC9">
        <w:rPr>
          <w:rFonts w:ascii="DIN" w:hAnsi="DIN"/>
          <w:sz w:val="24"/>
          <w:szCs w:val="24"/>
        </w:rPr>
        <w:t xml:space="preserve">Oplæg om </w:t>
      </w:r>
      <w:r>
        <w:rPr>
          <w:rFonts w:ascii="DIN" w:hAnsi="DIN"/>
          <w:sz w:val="24"/>
          <w:szCs w:val="24"/>
        </w:rPr>
        <w:t>selvevaluering 2015-2016, juni 2016</w:t>
      </w:r>
    </w:p>
    <w:p w:rsidR="009A6250" w:rsidRPr="00720FC9" w:rsidRDefault="009A6250" w:rsidP="009A6250">
      <w:pPr>
        <w:pStyle w:val="Listeafsnit"/>
        <w:numPr>
          <w:ilvl w:val="0"/>
          <w:numId w:val="1"/>
        </w:numPr>
        <w:spacing w:before="0"/>
        <w:rPr>
          <w:rFonts w:ascii="DIN" w:hAnsi="DIN"/>
          <w:sz w:val="24"/>
          <w:szCs w:val="24"/>
        </w:rPr>
      </w:pPr>
      <w:r w:rsidRPr="00720FC9">
        <w:rPr>
          <w:rFonts w:ascii="DIN" w:hAnsi="DIN"/>
          <w:sz w:val="24"/>
          <w:szCs w:val="24"/>
        </w:rPr>
        <w:lastRenderedPageBreak/>
        <w:t>Spørges</w:t>
      </w:r>
      <w:r>
        <w:rPr>
          <w:rFonts w:ascii="DIN" w:hAnsi="DIN"/>
          <w:sz w:val="24"/>
          <w:szCs w:val="24"/>
        </w:rPr>
        <w:t>kema til eleverne, 20. juni 2016</w:t>
      </w:r>
    </w:p>
    <w:p w:rsidR="009A6250" w:rsidRPr="00720FC9" w:rsidRDefault="009A6250" w:rsidP="009A6250">
      <w:pPr>
        <w:pStyle w:val="Listeafsnit"/>
        <w:numPr>
          <w:ilvl w:val="0"/>
          <w:numId w:val="1"/>
        </w:numPr>
        <w:spacing w:before="0"/>
        <w:rPr>
          <w:rFonts w:ascii="DIN" w:hAnsi="DIN"/>
          <w:sz w:val="24"/>
          <w:szCs w:val="24"/>
        </w:rPr>
      </w:pPr>
      <w:r w:rsidRPr="00720FC9">
        <w:rPr>
          <w:rFonts w:ascii="DIN" w:hAnsi="DIN"/>
          <w:sz w:val="24"/>
          <w:szCs w:val="24"/>
        </w:rPr>
        <w:t>Sammentæ</w:t>
      </w:r>
      <w:r>
        <w:rPr>
          <w:rFonts w:ascii="DIN" w:hAnsi="DIN"/>
          <w:sz w:val="24"/>
          <w:szCs w:val="24"/>
        </w:rPr>
        <w:t>lling af spørgeskemaer, 20.-23. juni 2016</w:t>
      </w:r>
      <w:r w:rsidRPr="00720FC9">
        <w:rPr>
          <w:rFonts w:ascii="DIN" w:hAnsi="DIN"/>
          <w:sz w:val="24"/>
          <w:szCs w:val="24"/>
        </w:rPr>
        <w:t xml:space="preserve"> </w:t>
      </w:r>
    </w:p>
    <w:p w:rsidR="009A6250" w:rsidRPr="00720FC9" w:rsidRDefault="009A6250" w:rsidP="009A6250">
      <w:pPr>
        <w:pStyle w:val="Listeafsnit"/>
        <w:numPr>
          <w:ilvl w:val="0"/>
          <w:numId w:val="1"/>
        </w:numPr>
        <w:spacing w:before="0"/>
        <w:rPr>
          <w:rFonts w:ascii="DIN" w:hAnsi="DIN"/>
          <w:sz w:val="24"/>
          <w:szCs w:val="24"/>
        </w:rPr>
      </w:pPr>
      <w:r w:rsidRPr="00720FC9">
        <w:rPr>
          <w:rFonts w:ascii="DIN" w:hAnsi="DIN"/>
          <w:sz w:val="24"/>
          <w:szCs w:val="24"/>
        </w:rPr>
        <w:t>Samlet fremmødestatistik,</w:t>
      </w:r>
      <w:r>
        <w:rPr>
          <w:rFonts w:ascii="DIN" w:hAnsi="DIN"/>
          <w:sz w:val="24"/>
          <w:szCs w:val="24"/>
        </w:rPr>
        <w:t xml:space="preserve"> juni 2016</w:t>
      </w:r>
    </w:p>
    <w:p w:rsidR="009A6250" w:rsidRDefault="009A6250" w:rsidP="009A6250">
      <w:pPr>
        <w:pStyle w:val="Listeafsnit"/>
        <w:numPr>
          <w:ilvl w:val="0"/>
          <w:numId w:val="1"/>
        </w:numPr>
        <w:spacing w:before="0"/>
        <w:rPr>
          <w:rFonts w:ascii="DIN" w:hAnsi="DIN"/>
          <w:sz w:val="24"/>
          <w:szCs w:val="24"/>
        </w:rPr>
      </w:pPr>
      <w:r w:rsidRPr="00647669">
        <w:rPr>
          <w:rFonts w:ascii="DIN" w:hAnsi="DIN"/>
          <w:sz w:val="24"/>
          <w:szCs w:val="24"/>
        </w:rPr>
        <w:t>Kara</w:t>
      </w:r>
      <w:r>
        <w:rPr>
          <w:rFonts w:ascii="DIN" w:hAnsi="DIN"/>
          <w:sz w:val="24"/>
          <w:szCs w:val="24"/>
        </w:rPr>
        <w:t>ktergennemsnit i 10. klasse 2015-2016</w:t>
      </w:r>
      <w:r w:rsidRPr="00647669">
        <w:rPr>
          <w:rFonts w:ascii="DIN" w:hAnsi="DIN"/>
          <w:sz w:val="24"/>
          <w:szCs w:val="24"/>
        </w:rPr>
        <w:t xml:space="preserve"> </w:t>
      </w:r>
    </w:p>
    <w:p w:rsidR="009A6250" w:rsidRPr="00647669" w:rsidRDefault="009A6250" w:rsidP="009A6250">
      <w:pPr>
        <w:pStyle w:val="Listeafsnit"/>
        <w:numPr>
          <w:ilvl w:val="0"/>
          <w:numId w:val="1"/>
        </w:numPr>
        <w:spacing w:before="0"/>
        <w:rPr>
          <w:rFonts w:ascii="DIN" w:hAnsi="DIN"/>
          <w:sz w:val="24"/>
          <w:szCs w:val="24"/>
        </w:rPr>
      </w:pPr>
      <w:r w:rsidRPr="00647669">
        <w:rPr>
          <w:rFonts w:ascii="DIN" w:hAnsi="DIN"/>
          <w:sz w:val="24"/>
          <w:szCs w:val="24"/>
        </w:rPr>
        <w:t>Statistik for eleve</w:t>
      </w:r>
      <w:r>
        <w:rPr>
          <w:rFonts w:ascii="DIN" w:hAnsi="DIN"/>
          <w:sz w:val="24"/>
          <w:szCs w:val="24"/>
        </w:rPr>
        <w:t>rnes fremtidige erhvervsvalg, 30. juni 2016</w:t>
      </w:r>
      <w:r w:rsidRPr="00647669">
        <w:rPr>
          <w:rFonts w:ascii="DIN" w:hAnsi="DIN"/>
          <w:sz w:val="24"/>
          <w:szCs w:val="24"/>
        </w:rPr>
        <w:t xml:space="preserve"> med sammenligninger fra per</w:t>
      </w:r>
      <w:r>
        <w:rPr>
          <w:rFonts w:ascii="DIN" w:hAnsi="DIN"/>
          <w:sz w:val="24"/>
          <w:szCs w:val="24"/>
        </w:rPr>
        <w:t>ioden 2006-2015</w:t>
      </w:r>
    </w:p>
    <w:p w:rsidR="009A6250" w:rsidRPr="00720FC9" w:rsidRDefault="009A6250" w:rsidP="009A6250">
      <w:pPr>
        <w:spacing w:before="0"/>
        <w:rPr>
          <w:rFonts w:ascii="DIN" w:hAnsi="DIN"/>
          <w:sz w:val="24"/>
          <w:szCs w:val="24"/>
        </w:rPr>
      </w:pPr>
    </w:p>
    <w:p w:rsidR="009A6250" w:rsidRPr="00720FC9" w:rsidRDefault="009A6250" w:rsidP="009A6250">
      <w:pPr>
        <w:spacing w:before="0"/>
        <w:rPr>
          <w:rFonts w:ascii="DIN" w:hAnsi="DIN"/>
          <w:sz w:val="24"/>
          <w:szCs w:val="24"/>
        </w:rPr>
      </w:pPr>
      <w:r w:rsidRPr="00720FC9">
        <w:rPr>
          <w:rFonts w:ascii="DIN" w:hAnsi="DIN"/>
          <w:sz w:val="24"/>
          <w:szCs w:val="24"/>
        </w:rPr>
        <w:t>Bilagene findes i Odense Fagskoles arkiv, hvor baggrundsmateriale for alle øvrige selvevalueringer også findes.</w:t>
      </w:r>
    </w:p>
    <w:p w:rsidR="00893BE2" w:rsidRPr="009A6250" w:rsidRDefault="00893BE2" w:rsidP="009A6250">
      <w:bookmarkStart w:id="0" w:name="_GoBack"/>
      <w:bookmarkEnd w:id="0"/>
    </w:p>
    <w:sectPr w:rsidR="00893BE2" w:rsidRPr="009A6250" w:rsidSect="006755E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48" w:rsidRDefault="00005948" w:rsidP="00005948">
      <w:r>
        <w:separator/>
      </w:r>
    </w:p>
  </w:endnote>
  <w:endnote w:type="continuationSeparator" w:id="0">
    <w:p w:rsidR="00005948" w:rsidRDefault="00005948" w:rsidP="0000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
    <w:panose1 w:val="0200050304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48" w:rsidRDefault="00005948" w:rsidP="00005948">
      <w:r>
        <w:separator/>
      </w:r>
    </w:p>
  </w:footnote>
  <w:footnote w:type="continuationSeparator" w:id="0">
    <w:p w:rsidR="00005948" w:rsidRDefault="00005948" w:rsidP="0000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8" w:rsidRDefault="00BD7DC1">
    <w:pPr>
      <w:pStyle w:val="Sidehoved"/>
    </w:pPr>
    <w:r>
      <w:rPr>
        <w:noProof/>
        <w:lang w:eastAsia="da-DK"/>
      </w:rPr>
      <w:drawing>
        <wp:inline distT="0" distB="0" distL="0" distR="0" wp14:anchorId="5429BFF1" wp14:editId="60B55BBD">
          <wp:extent cx="1702248" cy="5429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g_Logo_sideways.png"/>
                  <pic:cNvPicPr/>
                </pic:nvPicPr>
                <pic:blipFill>
                  <a:blip r:embed="rId1">
                    <a:extLst>
                      <a:ext uri="{28A0092B-C50C-407E-A947-70E740481C1C}">
                        <a14:useLocalDpi xmlns:a14="http://schemas.microsoft.com/office/drawing/2010/main" val="0"/>
                      </a:ext>
                    </a:extLst>
                  </a:blip>
                  <a:stretch>
                    <a:fillRect/>
                  </a:stretch>
                </pic:blipFill>
                <pic:spPr>
                  <a:xfrm>
                    <a:off x="0" y="0"/>
                    <a:ext cx="1700886" cy="542490"/>
                  </a:xfrm>
                  <a:prstGeom prst="rect">
                    <a:avLst/>
                  </a:prstGeom>
                </pic:spPr>
              </pic:pic>
            </a:graphicData>
          </a:graphic>
        </wp:inline>
      </w:drawing>
    </w:r>
    <w:r>
      <w:tab/>
    </w:r>
    <w:r>
      <w:tab/>
    </w:r>
    <w:r>
      <w:rPr>
        <w:noProof/>
        <w:lang w:eastAsia="da-DK"/>
      </w:rPr>
      <w:drawing>
        <wp:inline distT="0" distB="0" distL="0" distR="0" wp14:anchorId="288D3DAD" wp14:editId="4D83CB6C">
          <wp:extent cx="2106325" cy="588244"/>
          <wp:effectExtent l="0" t="0" r="0" b="2540"/>
          <wp:docPr id="1" name="Billede 1" descr="C:\Users\troels.OFAG\Pictures\Saved Pictures\Frisko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els.OFAG\Pictures\Saved Pictures\Friskol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920" cy="593437"/>
                  </a:xfrm>
                  <a:prstGeom prst="rect">
                    <a:avLst/>
                  </a:prstGeom>
                  <a:noFill/>
                  <a:ln>
                    <a:noFill/>
                  </a:ln>
                </pic:spPr>
              </pic:pic>
            </a:graphicData>
          </a:graphic>
        </wp:inline>
      </w:drawing>
    </w:r>
    <w:r>
      <w:tab/>
    </w:r>
  </w:p>
  <w:p w:rsidR="00005948" w:rsidRDefault="0000594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4FC9"/>
    <w:multiLevelType w:val="hybridMultilevel"/>
    <w:tmpl w:val="15EEC690"/>
    <w:lvl w:ilvl="0" w:tplc="1D26C5F6">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48"/>
    <w:rsid w:val="00005948"/>
    <w:rsid w:val="00137AAF"/>
    <w:rsid w:val="0026327A"/>
    <w:rsid w:val="003251C2"/>
    <w:rsid w:val="003330A8"/>
    <w:rsid w:val="004A0DE0"/>
    <w:rsid w:val="004D3722"/>
    <w:rsid w:val="004D37D6"/>
    <w:rsid w:val="00614AE7"/>
    <w:rsid w:val="006755E4"/>
    <w:rsid w:val="006C16CC"/>
    <w:rsid w:val="0073399A"/>
    <w:rsid w:val="00803B2D"/>
    <w:rsid w:val="00822F87"/>
    <w:rsid w:val="00893BE2"/>
    <w:rsid w:val="009364FF"/>
    <w:rsid w:val="009723FF"/>
    <w:rsid w:val="009A6250"/>
    <w:rsid w:val="00A84F17"/>
    <w:rsid w:val="00AF5FCF"/>
    <w:rsid w:val="00B54FD3"/>
    <w:rsid w:val="00BD7DC1"/>
    <w:rsid w:val="00BE2BC4"/>
    <w:rsid w:val="00DF4C0C"/>
    <w:rsid w:val="00E7104A"/>
    <w:rsid w:val="00EF6F3C"/>
    <w:rsid w:val="00F509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22"/>
    <w:pPr>
      <w:spacing w:before="240" w:after="0" w:line="240" w:lineRule="auto"/>
      <w:ind w:right="567"/>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5948"/>
    <w:pPr>
      <w:tabs>
        <w:tab w:val="center" w:pos="4819"/>
        <w:tab w:val="right" w:pos="9638"/>
      </w:tabs>
    </w:pPr>
  </w:style>
  <w:style w:type="character" w:customStyle="1" w:styleId="SidehovedTegn">
    <w:name w:val="Sidehoved Tegn"/>
    <w:basedOn w:val="Standardskrifttypeiafsnit"/>
    <w:link w:val="Sidehoved"/>
    <w:uiPriority w:val="99"/>
    <w:rsid w:val="00005948"/>
  </w:style>
  <w:style w:type="paragraph" w:styleId="Sidefod">
    <w:name w:val="footer"/>
    <w:basedOn w:val="Normal"/>
    <w:link w:val="SidefodTegn"/>
    <w:uiPriority w:val="99"/>
    <w:unhideWhenUsed/>
    <w:rsid w:val="00005948"/>
    <w:pPr>
      <w:tabs>
        <w:tab w:val="center" w:pos="4819"/>
        <w:tab w:val="right" w:pos="9638"/>
      </w:tabs>
    </w:pPr>
  </w:style>
  <w:style w:type="character" w:customStyle="1" w:styleId="SidefodTegn">
    <w:name w:val="Sidefod Tegn"/>
    <w:basedOn w:val="Standardskrifttypeiafsnit"/>
    <w:link w:val="Sidefod"/>
    <w:uiPriority w:val="99"/>
    <w:rsid w:val="00005948"/>
  </w:style>
  <w:style w:type="paragraph" w:styleId="Markeringsbobletekst">
    <w:name w:val="Balloon Text"/>
    <w:basedOn w:val="Normal"/>
    <w:link w:val="MarkeringsbobletekstTegn"/>
    <w:uiPriority w:val="99"/>
    <w:semiHidden/>
    <w:unhideWhenUsed/>
    <w:rsid w:val="0000594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5948"/>
    <w:rPr>
      <w:rFonts w:ascii="Tahoma" w:hAnsi="Tahoma" w:cs="Tahoma"/>
      <w:sz w:val="16"/>
      <w:szCs w:val="16"/>
    </w:rPr>
  </w:style>
  <w:style w:type="character" w:styleId="Hyperlink">
    <w:name w:val="Hyperlink"/>
    <w:basedOn w:val="Standardskrifttypeiafsnit"/>
    <w:uiPriority w:val="99"/>
    <w:unhideWhenUsed/>
    <w:rsid w:val="00A84F17"/>
    <w:rPr>
      <w:color w:val="0000FF" w:themeColor="hyperlink"/>
      <w:u w:val="single"/>
    </w:rPr>
  </w:style>
  <w:style w:type="paragraph" w:styleId="Listeafsnit">
    <w:name w:val="List Paragraph"/>
    <w:basedOn w:val="Normal"/>
    <w:uiPriority w:val="99"/>
    <w:qFormat/>
    <w:rsid w:val="004D3722"/>
    <w:pPr>
      <w:ind w:left="720"/>
      <w:contextualSpacing/>
    </w:pPr>
  </w:style>
  <w:style w:type="table" w:styleId="Tabel-Gitter">
    <w:name w:val="Table Grid"/>
    <w:basedOn w:val="Tabel-Normal"/>
    <w:rsid w:val="004D3722"/>
    <w:pPr>
      <w:spacing w:after="0" w:line="240" w:lineRule="auto"/>
    </w:pPr>
    <w:rPr>
      <w:rFonts w:ascii="Calibri" w:eastAsia="Calibri" w:hAnsi="Calibri"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22"/>
    <w:pPr>
      <w:spacing w:before="240" w:after="0" w:line="240" w:lineRule="auto"/>
      <w:ind w:right="567"/>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5948"/>
    <w:pPr>
      <w:tabs>
        <w:tab w:val="center" w:pos="4819"/>
        <w:tab w:val="right" w:pos="9638"/>
      </w:tabs>
    </w:pPr>
  </w:style>
  <w:style w:type="character" w:customStyle="1" w:styleId="SidehovedTegn">
    <w:name w:val="Sidehoved Tegn"/>
    <w:basedOn w:val="Standardskrifttypeiafsnit"/>
    <w:link w:val="Sidehoved"/>
    <w:uiPriority w:val="99"/>
    <w:rsid w:val="00005948"/>
  </w:style>
  <w:style w:type="paragraph" w:styleId="Sidefod">
    <w:name w:val="footer"/>
    <w:basedOn w:val="Normal"/>
    <w:link w:val="SidefodTegn"/>
    <w:uiPriority w:val="99"/>
    <w:unhideWhenUsed/>
    <w:rsid w:val="00005948"/>
    <w:pPr>
      <w:tabs>
        <w:tab w:val="center" w:pos="4819"/>
        <w:tab w:val="right" w:pos="9638"/>
      </w:tabs>
    </w:pPr>
  </w:style>
  <w:style w:type="character" w:customStyle="1" w:styleId="SidefodTegn">
    <w:name w:val="Sidefod Tegn"/>
    <w:basedOn w:val="Standardskrifttypeiafsnit"/>
    <w:link w:val="Sidefod"/>
    <w:uiPriority w:val="99"/>
    <w:rsid w:val="00005948"/>
  </w:style>
  <w:style w:type="paragraph" w:styleId="Markeringsbobletekst">
    <w:name w:val="Balloon Text"/>
    <w:basedOn w:val="Normal"/>
    <w:link w:val="MarkeringsbobletekstTegn"/>
    <w:uiPriority w:val="99"/>
    <w:semiHidden/>
    <w:unhideWhenUsed/>
    <w:rsid w:val="0000594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5948"/>
    <w:rPr>
      <w:rFonts w:ascii="Tahoma" w:hAnsi="Tahoma" w:cs="Tahoma"/>
      <w:sz w:val="16"/>
      <w:szCs w:val="16"/>
    </w:rPr>
  </w:style>
  <w:style w:type="character" w:styleId="Hyperlink">
    <w:name w:val="Hyperlink"/>
    <w:basedOn w:val="Standardskrifttypeiafsnit"/>
    <w:uiPriority w:val="99"/>
    <w:unhideWhenUsed/>
    <w:rsid w:val="00A84F17"/>
    <w:rPr>
      <w:color w:val="0000FF" w:themeColor="hyperlink"/>
      <w:u w:val="single"/>
    </w:rPr>
  </w:style>
  <w:style w:type="paragraph" w:styleId="Listeafsnit">
    <w:name w:val="List Paragraph"/>
    <w:basedOn w:val="Normal"/>
    <w:uiPriority w:val="99"/>
    <w:qFormat/>
    <w:rsid w:val="004D3722"/>
    <w:pPr>
      <w:ind w:left="720"/>
      <w:contextualSpacing/>
    </w:pPr>
  </w:style>
  <w:style w:type="table" w:styleId="Tabel-Gitter">
    <w:name w:val="Table Grid"/>
    <w:basedOn w:val="Tabel-Normal"/>
    <w:rsid w:val="004D3722"/>
    <w:pPr>
      <w:spacing w:after="0" w:line="240" w:lineRule="auto"/>
    </w:pPr>
    <w:rPr>
      <w:rFonts w:ascii="Calibri" w:eastAsia="Calibri" w:hAnsi="Calibri"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8419-4F68-4DD5-8D94-55B87180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2123</Words>
  <Characters>12953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Troels Midtgaard</dc:creator>
  <cp:lastModifiedBy>Troels Midtgaard</cp:lastModifiedBy>
  <cp:revision>2</cp:revision>
  <cp:lastPrinted>2016-12-16T08:52:00Z</cp:lastPrinted>
  <dcterms:created xsi:type="dcterms:W3CDTF">2017-03-07T12:00:00Z</dcterms:created>
  <dcterms:modified xsi:type="dcterms:W3CDTF">2017-03-07T12:00:00Z</dcterms:modified>
</cp:coreProperties>
</file>